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72" w:rsidRPr="0042041A" w:rsidRDefault="00432572" w:rsidP="00432572">
      <w:pPr>
        <w:pStyle w:val="1"/>
        <w:rPr>
          <w:sz w:val="24"/>
          <w:szCs w:val="24"/>
          <w:lang w:val="uk-UA"/>
        </w:rPr>
      </w:pPr>
      <w:r w:rsidRPr="0042041A">
        <w:rPr>
          <w:rStyle w:val="a4"/>
          <w:sz w:val="24"/>
          <w:szCs w:val="24"/>
          <w:lang w:val="uk-UA"/>
        </w:rPr>
        <w:t xml:space="preserve">                                   </w:t>
      </w:r>
      <w:r>
        <w:rPr>
          <w:rStyle w:val="a4"/>
          <w:sz w:val="24"/>
          <w:szCs w:val="24"/>
          <w:lang w:val="uk-UA"/>
        </w:rPr>
        <w:t xml:space="preserve">                            </w:t>
      </w:r>
      <w:r w:rsidRPr="0042041A">
        <w:rPr>
          <w:rStyle w:val="a4"/>
          <w:sz w:val="24"/>
          <w:szCs w:val="24"/>
          <w:lang w:val="uk-UA"/>
        </w:rPr>
        <w:t xml:space="preserve">   ЗВІТ 2022</w:t>
      </w:r>
    </w:p>
    <w:p w:rsidR="00432572" w:rsidRPr="00817601" w:rsidRDefault="00432572" w:rsidP="00432572">
      <w:pPr>
        <w:pStyle w:val="a3"/>
        <w:rPr>
          <w:lang w:val="uk-UA"/>
        </w:rPr>
      </w:pPr>
      <w:r w:rsidRPr="00817601">
        <w:rPr>
          <w:lang w:val="uk-UA"/>
        </w:rPr>
        <w:t xml:space="preserve">У 2022 році діяльність Одеської міжнародної академії була спрямована на створення комфортних умов для навчання та розвитку студентів, а також на зміцнення позицій академії у глобальній академічній спільноті. Навчальний процес здійснювався у форматах </w:t>
      </w:r>
      <w:proofErr w:type="spellStart"/>
      <w:r w:rsidRPr="00817601">
        <w:rPr>
          <w:rStyle w:val="a4"/>
          <w:lang w:val="uk-UA"/>
        </w:rPr>
        <w:t>офлайн</w:t>
      </w:r>
      <w:proofErr w:type="spellEnd"/>
      <w:r w:rsidRPr="00817601">
        <w:rPr>
          <w:rStyle w:val="a4"/>
          <w:lang w:val="uk-UA"/>
        </w:rPr>
        <w:t xml:space="preserve"> та онлайн</w:t>
      </w:r>
      <w:r w:rsidRPr="00817601">
        <w:rPr>
          <w:lang w:val="uk-UA"/>
        </w:rPr>
        <w:t xml:space="preserve"> українською та англійською мовами. Академія отримала право на провадження освітньої діяльності у сфері післядипломної освіти за спеціальністю </w:t>
      </w:r>
      <w:r w:rsidRPr="00817601">
        <w:rPr>
          <w:rStyle w:val="a4"/>
          <w:lang w:val="uk-UA"/>
        </w:rPr>
        <w:t>211 «Ветеринарна медицина»</w:t>
      </w:r>
      <w:r w:rsidRPr="00817601">
        <w:rPr>
          <w:lang w:val="uk-UA"/>
        </w:rPr>
        <w:t xml:space="preserve"> за </w:t>
      </w:r>
      <w:r w:rsidRPr="00817601">
        <w:rPr>
          <w:rStyle w:val="a4"/>
          <w:lang w:val="uk-UA"/>
        </w:rPr>
        <w:t>53 напрямками</w:t>
      </w:r>
      <w:r w:rsidRPr="00817601">
        <w:rPr>
          <w:lang w:val="uk-UA"/>
        </w:rPr>
        <w:t xml:space="preserve"> (затверджено наказом Міністерства освіти і науки України від 07.04.2022 №59-л).</w:t>
      </w:r>
    </w:p>
    <w:p w:rsidR="00432572" w:rsidRPr="00817601" w:rsidRDefault="00432572" w:rsidP="00432572">
      <w:pPr>
        <w:pStyle w:val="a3"/>
        <w:rPr>
          <w:lang w:val="uk-UA"/>
        </w:rPr>
      </w:pPr>
      <w:r w:rsidRPr="00817601">
        <w:rPr>
          <w:lang w:val="uk-UA"/>
        </w:rPr>
        <w:t>Одеська міжнародна академія продовжує розширювати свою академічну базу та запроваджувати нові навчальні програми, щоб відповідати потребам сучасного світу та забезпечувати студентів необхідними знаннями й навичками для особистого та професійного розвитку.</w:t>
      </w:r>
    </w:p>
    <w:p w:rsidR="00432572" w:rsidRPr="00817601" w:rsidRDefault="00432572" w:rsidP="00432572">
      <w:pPr>
        <w:pStyle w:val="a3"/>
        <w:rPr>
          <w:lang w:val="uk-UA"/>
        </w:rPr>
      </w:pPr>
      <w:r w:rsidRPr="00817601">
        <w:rPr>
          <w:lang w:val="uk-UA"/>
        </w:rPr>
        <w:t xml:space="preserve">З метою розширення можливостей для іноземних студентів у 2022 році в академії було </w:t>
      </w:r>
      <w:r w:rsidRPr="00817601">
        <w:rPr>
          <w:rStyle w:val="a4"/>
          <w:lang w:val="uk-UA"/>
        </w:rPr>
        <w:t>відкрито підготовче відділення</w:t>
      </w:r>
      <w:r w:rsidRPr="00817601">
        <w:rPr>
          <w:lang w:val="uk-UA"/>
        </w:rPr>
        <w:t xml:space="preserve">. Це відділення надає можливість студентам вивчати </w:t>
      </w:r>
      <w:r w:rsidRPr="00817601">
        <w:rPr>
          <w:rStyle w:val="a4"/>
          <w:lang w:val="uk-UA"/>
        </w:rPr>
        <w:t>українську та англійську мови</w:t>
      </w:r>
      <w:r w:rsidRPr="00817601">
        <w:rPr>
          <w:lang w:val="uk-UA"/>
        </w:rPr>
        <w:t>, що сприяє їхній адаптації до навчального процесу та успішній інтеграції в академічне середовище.</w:t>
      </w:r>
    </w:p>
    <w:p w:rsidR="00432572" w:rsidRPr="00817601" w:rsidRDefault="00432572" w:rsidP="00432572">
      <w:pPr>
        <w:pStyle w:val="a3"/>
        <w:rPr>
          <w:lang w:val="uk-UA"/>
        </w:rPr>
      </w:pPr>
      <w:r w:rsidRPr="00817601">
        <w:rPr>
          <w:lang w:val="uk-UA"/>
        </w:rPr>
        <w:t xml:space="preserve">Окрім цього, академія активно співпрацює та зміцнює зв’язки з різними установами та партнерами </w:t>
      </w:r>
      <w:r w:rsidRPr="00817601">
        <w:rPr>
          <w:rStyle w:val="a4"/>
          <w:lang w:val="uk-UA"/>
        </w:rPr>
        <w:t>на національному та міжнародному рівні</w:t>
      </w:r>
      <w:r w:rsidRPr="00817601">
        <w:rPr>
          <w:lang w:val="uk-UA"/>
        </w:rPr>
        <w:t>, що сприяє обміну знаннями та розвитку наукового співробітництва.</w:t>
      </w:r>
    </w:p>
    <w:p w:rsidR="00432572" w:rsidRPr="00817601" w:rsidRDefault="00432572" w:rsidP="00432572">
      <w:pPr>
        <w:pStyle w:val="a3"/>
        <w:rPr>
          <w:lang w:val="uk-UA"/>
        </w:rPr>
      </w:pPr>
      <w:r w:rsidRPr="00817601">
        <w:rPr>
          <w:lang w:val="uk-UA"/>
        </w:rPr>
        <w:t xml:space="preserve">Через події пов’язані повномасштабним вторгненням, </w:t>
      </w:r>
      <w:r w:rsidRPr="00817601">
        <w:rPr>
          <w:rStyle w:val="a4"/>
          <w:lang w:val="uk-UA"/>
        </w:rPr>
        <w:t xml:space="preserve">академія розробила та впровадила </w:t>
      </w:r>
      <w:r w:rsidRPr="00817601">
        <w:rPr>
          <w:bCs/>
          <w:lang w:val="uk-UA"/>
        </w:rPr>
        <w:t>курс «Першої медичної допомоги»</w:t>
      </w:r>
      <w:r w:rsidRPr="00817601">
        <w:rPr>
          <w:lang w:val="uk-UA"/>
        </w:rPr>
        <w:t xml:space="preserve">. У рамках цього курсу учасники здобували практичні навички надання невідкладної допомоги при різних видах ушкоджень, що є критично важливими в умовах воєнного стану. Програма включала навчання зупинення кровотеч, серцево-легеневої реанімації, іммобілізації кінцівок та інших аспектів екстреної допомоги. За підсумками навчання </w:t>
      </w:r>
      <w:r w:rsidRPr="00817601">
        <w:rPr>
          <w:bCs/>
          <w:lang w:val="uk-UA"/>
        </w:rPr>
        <w:t>підготовлено та сертифіковано 600 осіб</w:t>
      </w:r>
      <w:r w:rsidRPr="00817601">
        <w:rPr>
          <w:lang w:val="uk-UA"/>
        </w:rPr>
        <w:t>, які тепер володіють необхідними знаннями та навичками для надання допомоги в надзвичайних ситуаціях.</w:t>
      </w:r>
    </w:p>
    <w:p w:rsidR="00432572" w:rsidRPr="00817601" w:rsidRDefault="00432572" w:rsidP="00432572">
      <w:pPr>
        <w:pStyle w:val="a3"/>
        <w:rPr>
          <w:lang w:val="uk-UA"/>
        </w:rPr>
      </w:pPr>
      <w:r w:rsidRPr="00817601">
        <w:rPr>
          <w:lang w:val="uk-UA"/>
        </w:rPr>
        <w:t xml:space="preserve">В умовах війни академія ініціювала створення «БЛАГОДІЙНОГО ФОНДУ РОЗВИТКУ І ДОПОМОГИ МІЖНАРОДНІ ГОРИЗОНТИ». Фонд підписав угоду з головою Української місії міжнародної благодійної організації «Життєві ресурси» паном Джоном </w:t>
      </w:r>
      <w:proofErr w:type="spellStart"/>
      <w:r w:rsidRPr="00817601">
        <w:rPr>
          <w:lang w:val="uk-UA"/>
        </w:rPr>
        <w:t>Кахельманом</w:t>
      </w:r>
      <w:proofErr w:type="spellEnd"/>
      <w:r w:rsidRPr="00817601">
        <w:rPr>
          <w:lang w:val="uk-UA"/>
        </w:rPr>
        <w:t>. У співпраці з міжнародними партнерами було організовано низку гуманітарних ініціатив, спрямованих на надання допомоги військовим, біженцям та жителям прифронтових міст, які зазнали обстрілів. Фонд забезпечував постраждалих необхідними ресурсами та надавав 200 контейнерів із гуманітарною допомогою, включаючи медикаменти, одяг, продукти харчування та інші важливі товари, для підтримки військових та мирного населення в зонах бойових дій.</w:t>
      </w:r>
    </w:p>
    <w:p w:rsidR="00432572" w:rsidRPr="00817601" w:rsidRDefault="00432572" w:rsidP="00432572">
      <w:pPr>
        <w:pStyle w:val="a3"/>
        <w:rPr>
          <w:lang w:val="uk-UA"/>
        </w:rPr>
      </w:pPr>
      <w:r w:rsidRPr="00817601">
        <w:rPr>
          <w:lang w:val="uk-UA"/>
        </w:rPr>
        <w:t xml:space="preserve">Одеська міжнародна академія також прагне створити </w:t>
      </w:r>
      <w:r w:rsidRPr="00817601">
        <w:rPr>
          <w:bCs/>
          <w:lang w:val="uk-UA"/>
        </w:rPr>
        <w:t>сприятливе середовище для особистісного розвитку студентів</w:t>
      </w:r>
      <w:r w:rsidRPr="00817601">
        <w:rPr>
          <w:lang w:val="uk-UA"/>
        </w:rPr>
        <w:t xml:space="preserve">. У рамках цього напрямку впроваджуються </w:t>
      </w:r>
      <w:r w:rsidRPr="00817601">
        <w:rPr>
          <w:bCs/>
          <w:lang w:val="uk-UA"/>
        </w:rPr>
        <w:t xml:space="preserve">культурні заходи, волонтерські </w:t>
      </w:r>
      <w:proofErr w:type="spellStart"/>
      <w:r w:rsidRPr="00817601">
        <w:rPr>
          <w:bCs/>
          <w:lang w:val="uk-UA"/>
        </w:rPr>
        <w:t>проєкти</w:t>
      </w:r>
      <w:proofErr w:type="spellEnd"/>
      <w:r w:rsidRPr="00817601">
        <w:rPr>
          <w:bCs/>
          <w:lang w:val="uk-UA"/>
        </w:rPr>
        <w:t xml:space="preserve"> та лідерські програми</w:t>
      </w:r>
      <w:r w:rsidRPr="00817601">
        <w:rPr>
          <w:lang w:val="uk-UA"/>
        </w:rPr>
        <w:t>, що сприяють розвитку не лише академічних знань, але й соціальних та міжособистісних компетенцій студентів, готуючи їх до успішної професійної діяльності</w:t>
      </w:r>
    </w:p>
    <w:p w:rsidR="00D96C30" w:rsidRPr="00432572" w:rsidRDefault="00D96C30">
      <w:pPr>
        <w:rPr>
          <w:lang w:val="uk-UA"/>
        </w:rPr>
      </w:pPr>
      <w:bookmarkStart w:id="0" w:name="_GoBack"/>
      <w:bookmarkEnd w:id="0"/>
    </w:p>
    <w:sectPr w:rsidR="00D96C30" w:rsidRPr="004325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55"/>
    <w:rsid w:val="00432572"/>
    <w:rsid w:val="007D1A55"/>
    <w:rsid w:val="00D96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42CD"/>
  <w15:chartTrackingRefBased/>
  <w15:docId w15:val="{20E9F31D-EABC-4CD6-9990-2AA5FFC5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2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572"/>
    <w:rPr>
      <w:rFonts w:ascii="Times New Roman" w:eastAsia="Times New Roman" w:hAnsi="Times New Roman" w:cs="Times New Roman"/>
      <w:b/>
      <w:bCs/>
      <w:kern w:val="36"/>
      <w:sz w:val="48"/>
      <w:szCs w:val="48"/>
    </w:rPr>
  </w:style>
  <w:style w:type="paragraph" w:styleId="a3">
    <w:name w:val="Normal (Web)"/>
    <w:basedOn w:val="a"/>
    <w:uiPriority w:val="99"/>
    <w:unhideWhenUsed/>
    <w:rsid w:val="004325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2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2537</Characters>
  <Application>Microsoft Office Word</Application>
  <DocSecurity>0</DocSecurity>
  <Lines>21</Lines>
  <Paragraphs>5</Paragraphs>
  <ScaleCrop>false</ScaleCrop>
  <Company>SPecialiST RePack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380930003738</dc:creator>
  <cp:keywords/>
  <dc:description/>
  <cp:lastModifiedBy>380930003738</cp:lastModifiedBy>
  <cp:revision>2</cp:revision>
  <dcterms:created xsi:type="dcterms:W3CDTF">2025-01-31T08:56:00Z</dcterms:created>
  <dcterms:modified xsi:type="dcterms:W3CDTF">2025-01-31T08:56:00Z</dcterms:modified>
</cp:coreProperties>
</file>