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5DA68" w14:textId="1866E560" w:rsidR="00023FFE" w:rsidRDefault="00023FFE" w:rsidP="00F05A39">
      <w:pPr>
        <w:spacing w:after="222" w:line="259" w:lineRule="auto"/>
        <w:ind w:right="139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МІНІСТЕРСТВО ОСВІТИ І НАУКИ УКРАЇНИ</w:t>
      </w:r>
    </w:p>
    <w:p w14:paraId="3779F68B" w14:textId="60C19534" w:rsidR="00F3006C" w:rsidRPr="00FA7613" w:rsidRDefault="00137F78" w:rsidP="00F05A39">
      <w:pPr>
        <w:spacing w:after="222" w:line="259" w:lineRule="auto"/>
        <w:ind w:right="139"/>
        <w:jc w:val="center"/>
        <w:rPr>
          <w:bCs/>
          <w:sz w:val="28"/>
          <w:szCs w:val="28"/>
          <w:lang w:val="uk-UA"/>
        </w:rPr>
      </w:pPr>
      <w:r w:rsidRPr="00FA7613">
        <w:rPr>
          <w:bCs/>
          <w:sz w:val="28"/>
          <w:szCs w:val="28"/>
          <w:lang w:val="uk-UA"/>
        </w:rPr>
        <w:t xml:space="preserve">ОДЕСЬКА МІЖНАРОДНА АКАДЕМІЯ </w:t>
      </w:r>
    </w:p>
    <w:p w14:paraId="5CF4140D" w14:textId="77777777" w:rsidR="00751475" w:rsidRPr="00FA7613" w:rsidRDefault="00751475">
      <w:pPr>
        <w:spacing w:after="222" w:line="259" w:lineRule="auto"/>
        <w:ind w:left="386" w:right="380"/>
        <w:jc w:val="center"/>
        <w:rPr>
          <w:bCs/>
          <w:sz w:val="28"/>
          <w:szCs w:val="28"/>
          <w:lang w:val="uk-UA"/>
        </w:rPr>
      </w:pPr>
    </w:p>
    <w:p w14:paraId="1AB22399" w14:textId="77777777" w:rsidR="00751475" w:rsidRPr="00FA7613" w:rsidRDefault="00751475">
      <w:pPr>
        <w:spacing w:after="222" w:line="259" w:lineRule="auto"/>
        <w:ind w:left="386" w:right="380"/>
        <w:jc w:val="center"/>
        <w:rPr>
          <w:bCs/>
          <w:sz w:val="28"/>
          <w:szCs w:val="28"/>
          <w:lang w:val="uk-UA"/>
        </w:rPr>
      </w:pPr>
    </w:p>
    <w:p w14:paraId="3F0C5523" w14:textId="77777777" w:rsidR="00F3006C" w:rsidRPr="00FA7613" w:rsidRDefault="00137F78" w:rsidP="00F05A39">
      <w:pPr>
        <w:spacing w:after="68" w:line="360" w:lineRule="auto"/>
        <w:ind w:left="3969" w:right="236"/>
        <w:jc w:val="center"/>
        <w:rPr>
          <w:bCs/>
          <w:sz w:val="28"/>
          <w:szCs w:val="28"/>
          <w:lang w:val="uk-UA"/>
        </w:rPr>
      </w:pPr>
      <w:r w:rsidRPr="00FA7613">
        <w:rPr>
          <w:bCs/>
          <w:sz w:val="28"/>
          <w:szCs w:val="28"/>
          <w:lang w:val="uk-UA"/>
        </w:rPr>
        <w:t>«</w:t>
      </w:r>
      <w:r w:rsidRPr="00FA7613">
        <w:rPr>
          <w:sz w:val="28"/>
          <w:szCs w:val="28"/>
          <w:lang w:val="uk-UA"/>
        </w:rPr>
        <w:t>ЗАТВЕРДЖУЮ</w:t>
      </w:r>
      <w:r w:rsidRPr="00FA7613">
        <w:rPr>
          <w:bCs/>
          <w:sz w:val="28"/>
          <w:szCs w:val="28"/>
          <w:lang w:val="uk-UA"/>
        </w:rPr>
        <w:t>»</w:t>
      </w:r>
    </w:p>
    <w:p w14:paraId="572AEE2A" w14:textId="77777777" w:rsidR="00751475" w:rsidRPr="00FA7613" w:rsidRDefault="00137F78" w:rsidP="00F05A39">
      <w:pPr>
        <w:spacing w:after="68" w:line="360" w:lineRule="auto"/>
        <w:ind w:left="3969" w:right="236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>Ректор Одеської міжнародної академії</w:t>
      </w:r>
    </w:p>
    <w:p w14:paraId="24FFA1EB" w14:textId="77777777" w:rsidR="00751475" w:rsidRPr="00FA7613" w:rsidRDefault="00137F78" w:rsidP="00F05A39">
      <w:pPr>
        <w:spacing w:after="68" w:line="360" w:lineRule="auto"/>
        <w:ind w:left="3969" w:right="236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 xml:space="preserve">___________Аліреза ПАХЛЕВАНЗАДЕ </w:t>
      </w:r>
    </w:p>
    <w:p w14:paraId="7DF373FB" w14:textId="77777777" w:rsidR="00F3006C" w:rsidRPr="00FA7613" w:rsidRDefault="00137F78" w:rsidP="00F05A39">
      <w:pPr>
        <w:spacing w:after="18" w:line="360" w:lineRule="auto"/>
        <w:ind w:left="3969" w:right="2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>«__</w:t>
      </w:r>
      <w:r w:rsidR="00751475" w:rsidRPr="00FA7613">
        <w:rPr>
          <w:sz w:val="28"/>
          <w:szCs w:val="28"/>
          <w:lang w:val="uk-UA"/>
        </w:rPr>
        <w:t>_</w:t>
      </w:r>
      <w:r w:rsidRPr="00FA7613">
        <w:rPr>
          <w:sz w:val="28"/>
          <w:szCs w:val="28"/>
          <w:lang w:val="uk-UA"/>
        </w:rPr>
        <w:t>_»__________________202</w:t>
      </w:r>
      <w:r w:rsidR="00751475" w:rsidRPr="00FA7613">
        <w:rPr>
          <w:sz w:val="28"/>
          <w:szCs w:val="28"/>
          <w:lang w:val="uk-UA"/>
        </w:rPr>
        <w:t>3</w:t>
      </w:r>
      <w:r w:rsidRPr="00FA7613">
        <w:rPr>
          <w:sz w:val="28"/>
          <w:szCs w:val="28"/>
          <w:lang w:val="uk-UA"/>
        </w:rPr>
        <w:t xml:space="preserve"> р. </w:t>
      </w:r>
    </w:p>
    <w:p w14:paraId="7FB56C8D" w14:textId="77777777" w:rsidR="00F3006C" w:rsidRPr="00FA7613" w:rsidRDefault="00137F78" w:rsidP="00751475">
      <w:pPr>
        <w:spacing w:after="18" w:line="259" w:lineRule="auto"/>
        <w:ind w:left="5103" w:right="215"/>
        <w:jc w:val="center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 xml:space="preserve"> </w:t>
      </w:r>
    </w:p>
    <w:p w14:paraId="6E124D8A" w14:textId="77777777" w:rsidR="00F3006C" w:rsidRPr="00FA7613" w:rsidRDefault="00137F78" w:rsidP="00F05A39">
      <w:pPr>
        <w:spacing w:after="23" w:line="360" w:lineRule="auto"/>
        <w:ind w:left="2408"/>
        <w:rPr>
          <w:b/>
          <w:sz w:val="28"/>
          <w:szCs w:val="28"/>
          <w:lang w:val="uk-UA"/>
        </w:rPr>
      </w:pPr>
      <w:r w:rsidRPr="00FA7613">
        <w:rPr>
          <w:b/>
          <w:sz w:val="28"/>
          <w:szCs w:val="28"/>
          <w:lang w:val="uk-UA"/>
        </w:rPr>
        <w:t xml:space="preserve"> </w:t>
      </w:r>
    </w:p>
    <w:p w14:paraId="4F358BC3" w14:textId="77777777" w:rsidR="00F05A39" w:rsidRPr="00FA7613" w:rsidRDefault="00F05A39" w:rsidP="00F05A39">
      <w:pPr>
        <w:spacing w:after="23" w:line="360" w:lineRule="auto"/>
        <w:ind w:left="2408"/>
        <w:rPr>
          <w:sz w:val="28"/>
          <w:szCs w:val="28"/>
          <w:lang w:val="uk-UA"/>
        </w:rPr>
      </w:pPr>
    </w:p>
    <w:p w14:paraId="543F8F94" w14:textId="77777777" w:rsidR="00647B2F" w:rsidRPr="00FA7613" w:rsidRDefault="00137F78" w:rsidP="00F05A39">
      <w:pPr>
        <w:spacing w:line="360" w:lineRule="auto"/>
        <w:jc w:val="center"/>
        <w:rPr>
          <w:b/>
          <w:bCs/>
          <w:color w:val="333333"/>
          <w:sz w:val="28"/>
          <w:szCs w:val="28"/>
          <w:shd w:val="clear" w:color="auto" w:fill="FFFFFF"/>
          <w:lang w:val="uk-UA"/>
        </w:rPr>
      </w:pPr>
      <w:r w:rsidRPr="00FA7613">
        <w:rPr>
          <w:b/>
          <w:bCs/>
          <w:color w:val="333333"/>
          <w:sz w:val="28"/>
          <w:szCs w:val="28"/>
          <w:shd w:val="clear" w:color="auto" w:fill="FFFFFF"/>
          <w:lang w:val="uk-UA"/>
        </w:rPr>
        <w:t>ОСВІТНЯ ПРОГРАМА</w:t>
      </w:r>
    </w:p>
    <w:p w14:paraId="25741581" w14:textId="0ED10FB6" w:rsidR="00751475" w:rsidRPr="00FA7613" w:rsidRDefault="00322B71" w:rsidP="00F05A39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color w:val="333333"/>
          <w:sz w:val="28"/>
          <w:szCs w:val="28"/>
          <w:shd w:val="clear" w:color="auto" w:fill="FFFFFF"/>
          <w:lang w:val="uk-UA"/>
        </w:rPr>
        <w:t>к</w:t>
      </w:r>
      <w:r w:rsidR="00137F78" w:rsidRPr="00FA7613">
        <w:rPr>
          <w:b/>
          <w:bCs/>
          <w:color w:val="333333"/>
          <w:sz w:val="28"/>
          <w:szCs w:val="28"/>
          <w:shd w:val="clear" w:color="auto" w:fill="FFFFFF"/>
          <w:lang w:val="uk-UA"/>
        </w:rPr>
        <w:t>урс</w:t>
      </w:r>
      <w:r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у </w:t>
      </w:r>
      <w:r w:rsidR="00023FFE">
        <w:rPr>
          <w:b/>
          <w:bCs/>
          <w:color w:val="333333"/>
          <w:sz w:val="28"/>
          <w:szCs w:val="28"/>
          <w:shd w:val="clear" w:color="auto" w:fill="FFFFFF"/>
          <w:lang w:val="uk-UA"/>
        </w:rPr>
        <w:t>післядипломної/</w:t>
      </w:r>
      <w:r w:rsidR="003B3FCF">
        <w:rPr>
          <w:b/>
          <w:bCs/>
          <w:color w:val="333333"/>
          <w:sz w:val="28"/>
          <w:szCs w:val="28"/>
          <w:shd w:val="clear" w:color="auto" w:fill="FFFFFF"/>
          <w:lang w:val="uk-UA"/>
        </w:rPr>
        <w:t>позашкільної</w:t>
      </w:r>
      <w:r>
        <w:rPr>
          <w:b/>
          <w:bCs/>
          <w:color w:val="333333"/>
          <w:sz w:val="28"/>
          <w:szCs w:val="28"/>
          <w:shd w:val="clear" w:color="auto" w:fill="FFFFFF"/>
          <w:lang w:val="uk-UA"/>
        </w:rPr>
        <w:t xml:space="preserve"> освіти та освіти дорослих</w:t>
      </w:r>
    </w:p>
    <w:p w14:paraId="7169CF8D" w14:textId="436407C9" w:rsidR="00647B2F" w:rsidRPr="00FA7613" w:rsidRDefault="00137F78" w:rsidP="002556EF">
      <w:pPr>
        <w:spacing w:line="360" w:lineRule="auto"/>
        <w:jc w:val="center"/>
        <w:rPr>
          <w:b/>
          <w:bCs/>
          <w:color w:val="333333"/>
          <w:sz w:val="28"/>
          <w:szCs w:val="28"/>
          <w:shd w:val="clear" w:color="auto" w:fill="FFFFFF"/>
          <w:lang w:val="uk-UA"/>
        </w:rPr>
      </w:pPr>
      <w:bookmarkStart w:id="0" w:name="_Hlk172577419"/>
      <w:r w:rsidRPr="00FA7613">
        <w:rPr>
          <w:b/>
          <w:bCs/>
          <w:color w:val="333333"/>
          <w:sz w:val="28"/>
          <w:szCs w:val="28"/>
          <w:shd w:val="clear" w:color="auto" w:fill="FFFFFF"/>
          <w:lang w:val="uk-UA"/>
        </w:rPr>
        <w:t>«</w:t>
      </w:r>
      <w:r w:rsidR="00322B71" w:rsidRPr="00322B71">
        <w:rPr>
          <w:b/>
          <w:bCs/>
          <w:color w:val="333333"/>
          <w:sz w:val="28"/>
          <w:szCs w:val="28"/>
          <w:shd w:val="clear" w:color="auto" w:fill="FFFFFF"/>
          <w:lang w:val="uk-UA"/>
        </w:rPr>
        <w:t>ОСНОВИ ПСИХОЛОГІЇ ТА МІЖОСОБОВЕ СПІЛКУВАННЯ</w:t>
      </w:r>
      <w:r w:rsidRPr="00FA7613">
        <w:rPr>
          <w:b/>
          <w:bCs/>
          <w:color w:val="333333"/>
          <w:sz w:val="28"/>
          <w:szCs w:val="28"/>
          <w:shd w:val="clear" w:color="auto" w:fill="FFFFFF"/>
          <w:lang w:val="uk-UA"/>
        </w:rPr>
        <w:t>»</w:t>
      </w:r>
      <w:bookmarkEnd w:id="0"/>
    </w:p>
    <w:p w14:paraId="034C3E53" w14:textId="77777777" w:rsidR="00647B2F" w:rsidRPr="00FA7613" w:rsidRDefault="00647B2F" w:rsidP="00F05A39">
      <w:pPr>
        <w:spacing w:after="32" w:line="360" w:lineRule="auto"/>
        <w:ind w:right="2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E371FC" w14:paraId="6D86B4EA" w14:textId="77777777" w:rsidTr="00F05A39">
        <w:trPr>
          <w:trHeight w:val="680"/>
        </w:trPr>
        <w:tc>
          <w:tcPr>
            <w:tcW w:w="2694" w:type="dxa"/>
            <w:vAlign w:val="bottom"/>
          </w:tcPr>
          <w:p w14:paraId="1EFFB16C" w14:textId="77777777" w:rsidR="00F05A39" w:rsidRPr="00FA7613" w:rsidRDefault="00137F78" w:rsidP="002556EF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FA7613">
              <w:rPr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14:paraId="524649B6" w14:textId="27233604" w:rsidR="00F05A39" w:rsidRPr="00FA7613" w:rsidRDefault="003B3FCF" w:rsidP="00F05A39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053</w:t>
            </w:r>
            <w:r w:rsidR="00137F78" w:rsidRPr="00FA7613">
              <w:rPr>
                <w:sz w:val="28"/>
                <w:szCs w:val="28"/>
                <w:lang w:val="uk-UA"/>
              </w:rPr>
              <w:t xml:space="preserve"> </w:t>
            </w:r>
            <w:r w:rsidR="00BF5622" w:rsidRPr="00FA7613">
              <w:rPr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>Психологія</w:t>
            </w:r>
            <w:r w:rsidR="00BF5622" w:rsidRPr="00FA7613">
              <w:rPr>
                <w:sz w:val="28"/>
                <w:szCs w:val="28"/>
                <w:lang w:val="uk-UA"/>
              </w:rPr>
              <w:t>»</w:t>
            </w:r>
          </w:p>
        </w:tc>
      </w:tr>
      <w:tr w:rsidR="00E371FC" w14:paraId="5B1E7772" w14:textId="77777777" w:rsidTr="00F05A39">
        <w:trPr>
          <w:trHeight w:val="680"/>
        </w:trPr>
        <w:tc>
          <w:tcPr>
            <w:tcW w:w="2694" w:type="dxa"/>
            <w:vAlign w:val="bottom"/>
          </w:tcPr>
          <w:p w14:paraId="63D76121" w14:textId="77777777" w:rsidR="00F05A39" w:rsidRPr="00FA7613" w:rsidRDefault="00137F78" w:rsidP="002556EF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FA7613">
              <w:rPr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B60D06" w14:textId="2E84CEFF" w:rsidR="00F05A39" w:rsidRPr="00FA7613" w:rsidRDefault="00F05A39" w:rsidP="00F05A39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371FC" w14:paraId="222DEC71" w14:textId="77777777" w:rsidTr="00F05A39">
        <w:trPr>
          <w:trHeight w:val="680"/>
        </w:trPr>
        <w:tc>
          <w:tcPr>
            <w:tcW w:w="2694" w:type="dxa"/>
            <w:vAlign w:val="bottom"/>
          </w:tcPr>
          <w:p w14:paraId="3AD92934" w14:textId="77777777" w:rsidR="00F05A39" w:rsidRPr="00FA7613" w:rsidRDefault="00137F78" w:rsidP="002556EF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FA7613">
              <w:rPr>
                <w:sz w:val="28"/>
                <w:szCs w:val="28"/>
                <w:lang w:val="uk-UA"/>
              </w:rPr>
              <w:t>Категорія слухачів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0E9319" w14:textId="1027189E" w:rsidR="00F05A39" w:rsidRPr="00FA7613" w:rsidRDefault="003B3FCF" w:rsidP="00F05A39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особи, що здобули вищу освіту</w:t>
            </w:r>
          </w:p>
        </w:tc>
      </w:tr>
      <w:tr w:rsidR="00E371FC" w14:paraId="1706267E" w14:textId="77777777" w:rsidTr="00F05A39">
        <w:trPr>
          <w:trHeight w:val="680"/>
        </w:trPr>
        <w:tc>
          <w:tcPr>
            <w:tcW w:w="2694" w:type="dxa"/>
            <w:vAlign w:val="bottom"/>
          </w:tcPr>
          <w:p w14:paraId="56D47408" w14:textId="77777777" w:rsidR="00F05A39" w:rsidRPr="00FA7613" w:rsidRDefault="00137F78" w:rsidP="002556EF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FA7613">
              <w:rPr>
                <w:sz w:val="28"/>
                <w:szCs w:val="28"/>
                <w:lang w:val="uk-UA"/>
              </w:rPr>
              <w:t>Форма навчання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742D9A" w14:textId="77777777" w:rsidR="00F05A39" w:rsidRPr="00FA7613" w:rsidRDefault="00137F78" w:rsidP="00F05A39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FA7613">
              <w:rPr>
                <w:sz w:val="28"/>
                <w:szCs w:val="28"/>
                <w:lang w:val="uk-UA"/>
              </w:rPr>
              <w:t>змішана</w:t>
            </w:r>
          </w:p>
        </w:tc>
      </w:tr>
      <w:tr w:rsidR="00E371FC" w14:paraId="66C99E22" w14:textId="77777777" w:rsidTr="00F05A39">
        <w:trPr>
          <w:trHeight w:val="680"/>
        </w:trPr>
        <w:tc>
          <w:tcPr>
            <w:tcW w:w="2694" w:type="dxa"/>
            <w:vAlign w:val="bottom"/>
          </w:tcPr>
          <w:p w14:paraId="61FF766E" w14:textId="77777777" w:rsidR="00F05A39" w:rsidRPr="00FA7613" w:rsidRDefault="00137F78" w:rsidP="002556EF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FA7613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6F3ED1" w14:textId="77777777" w:rsidR="00F05A39" w:rsidRPr="00FA7613" w:rsidRDefault="00137F78" w:rsidP="00F05A39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FA7613">
              <w:rPr>
                <w:sz w:val="28"/>
                <w:szCs w:val="28"/>
                <w:lang w:val="uk-UA"/>
              </w:rPr>
              <w:t>1</w:t>
            </w:r>
            <w:r w:rsidR="00936047" w:rsidRPr="00FA7613">
              <w:rPr>
                <w:sz w:val="28"/>
                <w:szCs w:val="28"/>
                <w:lang w:val="uk-UA"/>
              </w:rPr>
              <w:t>5</w:t>
            </w:r>
            <w:r w:rsidRPr="00FA7613">
              <w:rPr>
                <w:sz w:val="28"/>
                <w:szCs w:val="28"/>
                <w:lang w:val="uk-UA"/>
              </w:rPr>
              <w:t>0</w:t>
            </w:r>
          </w:p>
        </w:tc>
      </w:tr>
      <w:tr w:rsidR="00E371FC" w14:paraId="3F70BF4E" w14:textId="77777777" w:rsidTr="00F05A39">
        <w:trPr>
          <w:trHeight w:val="680"/>
        </w:trPr>
        <w:tc>
          <w:tcPr>
            <w:tcW w:w="2694" w:type="dxa"/>
            <w:vAlign w:val="bottom"/>
          </w:tcPr>
          <w:p w14:paraId="5FC45FC2" w14:textId="77777777" w:rsidR="00F05A39" w:rsidRPr="00FA7613" w:rsidRDefault="00137F78" w:rsidP="002556EF">
            <w:pPr>
              <w:spacing w:line="360" w:lineRule="auto"/>
              <w:rPr>
                <w:b/>
                <w:sz w:val="28"/>
                <w:szCs w:val="28"/>
                <w:lang w:val="uk-UA"/>
              </w:rPr>
            </w:pPr>
            <w:r w:rsidRPr="00FA7613">
              <w:rPr>
                <w:sz w:val="28"/>
                <w:szCs w:val="28"/>
                <w:lang w:val="uk-UA"/>
              </w:rPr>
              <w:t>Термін навчання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9A746A" w14:textId="77777777" w:rsidR="00F05A39" w:rsidRPr="00FA7613" w:rsidRDefault="00137F78" w:rsidP="00F05A39">
            <w:pPr>
              <w:spacing w:line="36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FA7613">
              <w:rPr>
                <w:sz w:val="28"/>
                <w:szCs w:val="28"/>
                <w:lang w:val="uk-UA"/>
              </w:rPr>
              <w:t>5 тижнів</w:t>
            </w:r>
          </w:p>
        </w:tc>
      </w:tr>
    </w:tbl>
    <w:p w14:paraId="6367E109" w14:textId="77777777" w:rsidR="0083692D" w:rsidRPr="00FA7613" w:rsidRDefault="0083692D">
      <w:pPr>
        <w:spacing w:after="32" w:line="259" w:lineRule="auto"/>
        <w:ind w:right="2"/>
        <w:jc w:val="center"/>
        <w:rPr>
          <w:b/>
          <w:sz w:val="28"/>
          <w:szCs w:val="28"/>
          <w:lang w:val="uk-UA"/>
        </w:rPr>
      </w:pPr>
    </w:p>
    <w:p w14:paraId="2330FDF9" w14:textId="77777777" w:rsidR="00647B2F" w:rsidRPr="00FA7613" w:rsidRDefault="00647B2F" w:rsidP="0083692D">
      <w:pPr>
        <w:spacing w:after="23" w:line="259" w:lineRule="auto"/>
        <w:jc w:val="both"/>
        <w:rPr>
          <w:sz w:val="28"/>
          <w:szCs w:val="28"/>
          <w:lang w:val="uk-UA"/>
        </w:rPr>
      </w:pPr>
    </w:p>
    <w:p w14:paraId="298BFBEC" w14:textId="77777777" w:rsidR="00F05A39" w:rsidRDefault="00F05A39" w:rsidP="00F05A39">
      <w:pPr>
        <w:spacing w:after="220" w:line="259" w:lineRule="auto"/>
        <w:ind w:left="69"/>
        <w:jc w:val="center"/>
        <w:rPr>
          <w:sz w:val="28"/>
          <w:szCs w:val="28"/>
          <w:lang w:val="uk-UA"/>
        </w:rPr>
      </w:pPr>
    </w:p>
    <w:p w14:paraId="7A4C44A1" w14:textId="77777777" w:rsidR="00BF6DC3" w:rsidRPr="00FA7613" w:rsidRDefault="00BF6DC3" w:rsidP="00F05A39">
      <w:pPr>
        <w:spacing w:after="220" w:line="259" w:lineRule="auto"/>
        <w:ind w:left="69"/>
        <w:jc w:val="center"/>
        <w:rPr>
          <w:sz w:val="28"/>
          <w:szCs w:val="28"/>
          <w:lang w:val="uk-UA"/>
        </w:rPr>
      </w:pPr>
    </w:p>
    <w:p w14:paraId="5AF1C1A8" w14:textId="77777777" w:rsidR="00F05A39" w:rsidRPr="00FA7613" w:rsidRDefault="00137F78" w:rsidP="00F05A39">
      <w:pPr>
        <w:spacing w:after="222" w:line="259" w:lineRule="auto"/>
        <w:ind w:left="386" w:right="378"/>
        <w:jc w:val="center"/>
        <w:rPr>
          <w:b/>
          <w:sz w:val="28"/>
          <w:szCs w:val="28"/>
          <w:lang w:val="uk-UA"/>
        </w:rPr>
      </w:pPr>
      <w:r w:rsidRPr="00FA7613">
        <w:rPr>
          <w:b/>
          <w:sz w:val="28"/>
          <w:szCs w:val="28"/>
          <w:lang w:val="uk-UA"/>
        </w:rPr>
        <w:t xml:space="preserve">Одеса, </w:t>
      </w:r>
      <w:r w:rsidR="006D4D37" w:rsidRPr="00FA7613">
        <w:rPr>
          <w:b/>
          <w:sz w:val="28"/>
          <w:szCs w:val="28"/>
          <w:lang w:val="uk-UA"/>
        </w:rPr>
        <w:t>202</w:t>
      </w:r>
      <w:r w:rsidRPr="00FA7613">
        <w:rPr>
          <w:b/>
          <w:sz w:val="28"/>
          <w:szCs w:val="28"/>
          <w:lang w:val="uk-UA"/>
        </w:rPr>
        <w:t>3 рік</w:t>
      </w:r>
      <w:r w:rsidRPr="00FA7613">
        <w:rPr>
          <w:b/>
          <w:sz w:val="28"/>
          <w:szCs w:val="28"/>
          <w:lang w:val="uk-UA"/>
        </w:rPr>
        <w:br w:type="page"/>
      </w:r>
    </w:p>
    <w:p w14:paraId="079F3CE6" w14:textId="559C289C" w:rsidR="00BF5622" w:rsidRPr="00FA7613" w:rsidRDefault="00137F78" w:rsidP="00722EA8">
      <w:pPr>
        <w:ind w:left="-5" w:right="314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lastRenderedPageBreak/>
        <w:t xml:space="preserve">Освітню програму схвалено на засіданні Вченої ради Одеської міжнародної академії  протокол №___ від «___»_______________2023 р. </w:t>
      </w:r>
    </w:p>
    <w:p w14:paraId="02F0087E" w14:textId="77777777" w:rsidR="00BF5622" w:rsidRPr="00FA7613" w:rsidRDefault="00137F78" w:rsidP="00722EA8">
      <w:pPr>
        <w:spacing w:after="18" w:line="259" w:lineRule="auto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 xml:space="preserve"> </w:t>
      </w:r>
    </w:p>
    <w:p w14:paraId="4D828172" w14:textId="77777777" w:rsidR="00BF5622" w:rsidRPr="00FA7613" w:rsidRDefault="00137F78" w:rsidP="00722EA8">
      <w:pPr>
        <w:spacing w:after="18" w:line="259" w:lineRule="auto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 xml:space="preserve">  </w:t>
      </w:r>
    </w:p>
    <w:p w14:paraId="22ACCAAF" w14:textId="77777777" w:rsidR="00F3006C" w:rsidRPr="00FA7613" w:rsidRDefault="00137F78" w:rsidP="00722EA8">
      <w:pPr>
        <w:ind w:left="-5" w:right="314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>Розробники</w:t>
      </w:r>
      <w:r w:rsidR="00722EA8" w:rsidRPr="00FA7613">
        <w:rPr>
          <w:sz w:val="28"/>
          <w:szCs w:val="28"/>
          <w:lang w:val="uk-UA"/>
        </w:rPr>
        <w:t>:</w:t>
      </w:r>
      <w:r w:rsidRPr="00FA7613">
        <w:rPr>
          <w:sz w:val="28"/>
          <w:szCs w:val="28"/>
          <w:lang w:val="uk-UA"/>
        </w:rPr>
        <w:t xml:space="preserve">  </w:t>
      </w:r>
    </w:p>
    <w:p w14:paraId="59E86501" w14:textId="77777777" w:rsidR="00F3006C" w:rsidRPr="00FA7613" w:rsidRDefault="00137F78" w:rsidP="00722EA8">
      <w:pPr>
        <w:spacing w:after="21" w:line="259" w:lineRule="auto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4D37" w:rsidRPr="00FA7613">
        <w:rPr>
          <w:sz w:val="28"/>
          <w:szCs w:val="28"/>
          <w:lang w:val="uk-UA"/>
        </w:rPr>
        <w:t xml:space="preserve"> </w:t>
      </w:r>
    </w:p>
    <w:p w14:paraId="4377B181" w14:textId="77777777" w:rsidR="00F3006C" w:rsidRPr="00FA7613" w:rsidRDefault="00137F78" w:rsidP="00722EA8">
      <w:pPr>
        <w:spacing w:after="69" w:line="259" w:lineRule="auto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 xml:space="preserve"> </w:t>
      </w:r>
    </w:p>
    <w:p w14:paraId="61E1690B" w14:textId="77777777" w:rsidR="005560E4" w:rsidRPr="00FA7613" w:rsidRDefault="005560E4">
      <w:pPr>
        <w:rPr>
          <w:sz w:val="28"/>
          <w:szCs w:val="28"/>
          <w:lang w:val="uk-UA"/>
        </w:rPr>
      </w:pPr>
    </w:p>
    <w:p w14:paraId="1F87BA44" w14:textId="77777777" w:rsidR="005560E4" w:rsidRPr="00FA7613" w:rsidRDefault="00137F78">
      <w:pPr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>Рецензії-відгуки зовнішніх стейкхоледрів додаються.</w:t>
      </w:r>
    </w:p>
    <w:p w14:paraId="3501926E" w14:textId="77777777" w:rsidR="005560E4" w:rsidRPr="00FA7613" w:rsidRDefault="005560E4">
      <w:pPr>
        <w:rPr>
          <w:sz w:val="28"/>
          <w:szCs w:val="28"/>
          <w:lang w:val="uk-UA"/>
        </w:rPr>
      </w:pPr>
    </w:p>
    <w:p w14:paraId="185B43A1" w14:textId="77777777" w:rsidR="005560E4" w:rsidRPr="00FA7613" w:rsidRDefault="00137F78">
      <w:pPr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br w:type="page"/>
      </w:r>
    </w:p>
    <w:p w14:paraId="003E3DC6" w14:textId="77777777" w:rsidR="005560E4" w:rsidRPr="00FA7613" w:rsidRDefault="00137F78" w:rsidP="004574D3">
      <w:pPr>
        <w:spacing w:line="360" w:lineRule="auto"/>
        <w:ind w:left="360"/>
        <w:jc w:val="center"/>
        <w:rPr>
          <w:b/>
          <w:bCs/>
          <w:sz w:val="28"/>
          <w:szCs w:val="28"/>
          <w:lang w:val="uk-UA"/>
        </w:rPr>
      </w:pPr>
      <w:r w:rsidRPr="00FA7613">
        <w:rPr>
          <w:b/>
          <w:bCs/>
          <w:sz w:val="28"/>
          <w:szCs w:val="28"/>
          <w:lang w:val="uk-UA"/>
        </w:rPr>
        <w:lastRenderedPageBreak/>
        <w:t xml:space="preserve">1. </w:t>
      </w:r>
      <w:r w:rsidR="00242C39" w:rsidRPr="00FA7613">
        <w:rPr>
          <w:b/>
          <w:bCs/>
          <w:sz w:val="28"/>
          <w:szCs w:val="28"/>
          <w:lang w:val="uk-UA"/>
        </w:rPr>
        <w:t>ЗАГАЛЬНІ ПОЛОЖЕННЯ</w:t>
      </w:r>
    </w:p>
    <w:p w14:paraId="6ED496F0" w14:textId="5E78400F" w:rsidR="005560E4" w:rsidRDefault="00137F78" w:rsidP="005560E4">
      <w:pPr>
        <w:pStyle w:val="a5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A7613">
        <w:rPr>
          <w:rFonts w:ascii="Times New Roman" w:hAnsi="Times New Roman"/>
          <w:b w:val="0"/>
          <w:sz w:val="28"/>
          <w:szCs w:val="28"/>
        </w:rPr>
        <w:t xml:space="preserve">Програма розроблена відповідно до </w:t>
      </w:r>
      <w:r w:rsidR="00322B71">
        <w:rPr>
          <w:rFonts w:ascii="Times New Roman" w:hAnsi="Times New Roman"/>
          <w:b w:val="0"/>
          <w:sz w:val="28"/>
          <w:szCs w:val="28"/>
        </w:rPr>
        <w:t>Закону України «Про освіту», Закону Україну «Про позашкільну освіту», Закону України «Про вищу освіту»</w:t>
      </w:r>
      <w:r w:rsidRPr="00FA7613">
        <w:rPr>
          <w:rFonts w:ascii="Times New Roman" w:hAnsi="Times New Roman"/>
          <w:b w:val="0"/>
          <w:sz w:val="28"/>
          <w:szCs w:val="28"/>
        </w:rPr>
        <w:t xml:space="preserve"> </w:t>
      </w:r>
      <w:r w:rsidR="00322B71">
        <w:rPr>
          <w:rFonts w:ascii="Times New Roman" w:hAnsi="Times New Roman"/>
          <w:b w:val="0"/>
          <w:sz w:val="28"/>
          <w:szCs w:val="28"/>
        </w:rPr>
        <w:t xml:space="preserve">з метою забезпечення суспільних потреб з опанування коротких освітніх циклів </w:t>
      </w:r>
      <w:r w:rsidR="00023FFE">
        <w:rPr>
          <w:rFonts w:ascii="Times New Roman" w:hAnsi="Times New Roman"/>
          <w:b w:val="0"/>
          <w:sz w:val="28"/>
          <w:szCs w:val="28"/>
        </w:rPr>
        <w:t xml:space="preserve">певного спрямування. </w:t>
      </w:r>
    </w:p>
    <w:p w14:paraId="406A6F8A" w14:textId="5FB63E63" w:rsidR="00322B71" w:rsidRPr="00322B71" w:rsidRDefault="00322B71" w:rsidP="00322B71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 w:rsidRPr="00322B71">
        <w:rPr>
          <w:sz w:val="28"/>
          <w:szCs w:val="28"/>
          <w:lang w:val="uk-UA"/>
        </w:rPr>
        <w:t xml:space="preserve">Метою проходження вказаного курсу є професійний розвиток в рамках освіти дорослих та </w:t>
      </w:r>
      <w:r w:rsidR="00023FFE">
        <w:rPr>
          <w:sz w:val="28"/>
          <w:szCs w:val="28"/>
          <w:lang w:val="uk-UA"/>
        </w:rPr>
        <w:t>післядипломної/</w:t>
      </w:r>
      <w:r w:rsidRPr="00322B71">
        <w:rPr>
          <w:sz w:val="28"/>
          <w:szCs w:val="28"/>
          <w:lang w:val="uk-UA"/>
        </w:rPr>
        <w:t>позашкільної освіти</w:t>
      </w:r>
      <w:r>
        <w:rPr>
          <w:sz w:val="28"/>
          <w:szCs w:val="28"/>
          <w:lang w:val="uk-UA"/>
        </w:rPr>
        <w:t>,</w:t>
      </w:r>
      <w:r w:rsidRPr="00322B71">
        <w:rPr>
          <w:sz w:val="28"/>
          <w:szCs w:val="28"/>
          <w:lang w:val="uk-UA"/>
        </w:rPr>
        <w:t xml:space="preserve"> як системи освітніх заходів, спрямованих на оволодіння дорослою особою знань, вмінь та навичок шляхом формальної, неформальної та інформальної освіти з метою особистісного та професійного розвитку, адаптації до соціальних, економічних та інших змін у суспільстві, створенні умов для ефективної співпраці з метою реалізації права дорослої особи на безперервне навчання впродовж життя. </w:t>
      </w:r>
    </w:p>
    <w:p w14:paraId="225CBBB5" w14:textId="7897EBA7" w:rsidR="005560E4" w:rsidRPr="00FA7613" w:rsidRDefault="00137F78" w:rsidP="005560E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 xml:space="preserve">Завданнями </w:t>
      </w:r>
      <w:r w:rsidR="00023FFE">
        <w:rPr>
          <w:sz w:val="28"/>
          <w:szCs w:val="28"/>
          <w:lang w:val="uk-UA"/>
        </w:rPr>
        <w:t>післядипломної/</w:t>
      </w:r>
      <w:r w:rsidR="00322B71">
        <w:rPr>
          <w:sz w:val="28"/>
          <w:szCs w:val="28"/>
          <w:lang w:val="uk-UA"/>
        </w:rPr>
        <w:t>позашкільної освіти та</w:t>
      </w:r>
      <w:r w:rsidRPr="00FA7613">
        <w:rPr>
          <w:sz w:val="28"/>
          <w:szCs w:val="28"/>
          <w:lang w:val="uk-UA"/>
        </w:rPr>
        <w:t xml:space="preserve"> освіти </w:t>
      </w:r>
      <w:r w:rsidR="00322B71">
        <w:rPr>
          <w:sz w:val="28"/>
          <w:szCs w:val="28"/>
          <w:lang w:val="uk-UA"/>
        </w:rPr>
        <w:t>дорослих є</w:t>
      </w:r>
      <w:r w:rsidRPr="00FA7613">
        <w:rPr>
          <w:sz w:val="28"/>
          <w:szCs w:val="28"/>
          <w:lang w:val="uk-UA"/>
        </w:rPr>
        <w:t>:</w:t>
      </w:r>
    </w:p>
    <w:p w14:paraId="5A99D436" w14:textId="77777777" w:rsidR="005560E4" w:rsidRPr="00FA7613" w:rsidRDefault="00137F78" w:rsidP="00633006">
      <w:pPr>
        <w:pStyle w:val="a4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>законодавче та нормативно-правове врегулювання питань навчання як складової безперервної освіти і професійного розвитку;</w:t>
      </w:r>
    </w:p>
    <w:p w14:paraId="5A6F0411" w14:textId="77777777" w:rsidR="005560E4" w:rsidRPr="00FA7613" w:rsidRDefault="00137F78" w:rsidP="00633006">
      <w:pPr>
        <w:pStyle w:val="a4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>визначення змісту навчання з урахуванням наступності, прогнозованості, послідовності, систематичності освітнього процесу, поточної ситуації та нових викликів, індивідуального досвіду, індивідуальних освітніх потреб, перспективи кар’єрного зростання та актуалізації результатів навчання;</w:t>
      </w:r>
    </w:p>
    <w:p w14:paraId="6FFBE1F4" w14:textId="02922689" w:rsidR="005560E4" w:rsidRPr="00FA7613" w:rsidRDefault="00137F78" w:rsidP="00633006">
      <w:pPr>
        <w:pStyle w:val="a4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 xml:space="preserve">організація науково-методичного, кадрового, матеріально-технічного, інформаційного, фінансового забезпечення </w:t>
      </w:r>
      <w:r w:rsidR="0019653A">
        <w:rPr>
          <w:sz w:val="28"/>
          <w:szCs w:val="28"/>
          <w:lang w:val="uk-UA"/>
        </w:rPr>
        <w:t>позашкільної освіти та освіти дорослих</w:t>
      </w:r>
      <w:r w:rsidRPr="00FA7613">
        <w:rPr>
          <w:sz w:val="28"/>
          <w:szCs w:val="28"/>
          <w:lang w:val="uk-UA"/>
        </w:rPr>
        <w:t>;</w:t>
      </w:r>
    </w:p>
    <w:p w14:paraId="2D184F6B" w14:textId="77777777" w:rsidR="005560E4" w:rsidRPr="00FA7613" w:rsidRDefault="00137F78" w:rsidP="00633006">
      <w:pPr>
        <w:pStyle w:val="a4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>розробка та впровадження ефективних технологій безперервного навчання та вдосконалення фахових знань і умінь з урахуванням сучасних досягнень світової науки та практики;</w:t>
      </w:r>
    </w:p>
    <w:p w14:paraId="18AB866D" w14:textId="3BDCF58A" w:rsidR="005560E4" w:rsidRPr="00FA7613" w:rsidRDefault="00137F78" w:rsidP="00633006">
      <w:pPr>
        <w:pStyle w:val="a4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>забезпечення навчання шляхом впровадження відповідних видів навчальних занять і форм організації освітнього процесу;</w:t>
      </w:r>
    </w:p>
    <w:p w14:paraId="0750D32D" w14:textId="00064865" w:rsidR="005560E4" w:rsidRPr="00FA7613" w:rsidRDefault="00137F78" w:rsidP="00633006">
      <w:pPr>
        <w:pStyle w:val="a4"/>
        <w:numPr>
          <w:ilvl w:val="0"/>
          <w:numId w:val="26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lastRenderedPageBreak/>
        <w:t xml:space="preserve">постійна підтримка професійного рівня </w:t>
      </w:r>
      <w:r w:rsidR="0019653A">
        <w:rPr>
          <w:sz w:val="28"/>
          <w:szCs w:val="28"/>
          <w:lang w:val="uk-UA"/>
        </w:rPr>
        <w:t>дорослих через формальну та неформальну освіту.</w:t>
      </w:r>
    </w:p>
    <w:p w14:paraId="42C21514" w14:textId="19926D37" w:rsidR="00633006" w:rsidRPr="00FA7613" w:rsidRDefault="00137F78" w:rsidP="0063300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 xml:space="preserve">Здобуття </w:t>
      </w:r>
      <w:r w:rsidR="0019653A">
        <w:rPr>
          <w:sz w:val="28"/>
          <w:szCs w:val="28"/>
          <w:lang w:val="uk-UA"/>
        </w:rPr>
        <w:t>позашкільної освіти та</w:t>
      </w:r>
      <w:r w:rsidRPr="00FA7613">
        <w:rPr>
          <w:sz w:val="28"/>
          <w:szCs w:val="28"/>
          <w:lang w:val="uk-UA"/>
        </w:rPr>
        <w:t xml:space="preserve"> освіти </w:t>
      </w:r>
      <w:r w:rsidR="0019653A">
        <w:rPr>
          <w:sz w:val="28"/>
          <w:szCs w:val="28"/>
          <w:lang w:val="uk-UA"/>
        </w:rPr>
        <w:t>дорослих</w:t>
      </w:r>
      <w:r w:rsidRPr="00FA7613">
        <w:rPr>
          <w:sz w:val="28"/>
          <w:szCs w:val="28"/>
          <w:lang w:val="uk-UA"/>
        </w:rPr>
        <w:t xml:space="preserve"> </w:t>
      </w:r>
      <w:r w:rsidR="0019653A">
        <w:rPr>
          <w:sz w:val="28"/>
          <w:szCs w:val="28"/>
          <w:lang w:val="uk-UA"/>
        </w:rPr>
        <w:t xml:space="preserve">як форма професійного розвитку та підвищення кваліфікації. </w:t>
      </w:r>
    </w:p>
    <w:p w14:paraId="2AAF6ECB" w14:textId="06C50D80" w:rsidR="005560E4" w:rsidRPr="00FA7613" w:rsidRDefault="00137F78" w:rsidP="0063300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 xml:space="preserve">Загальний обсяг годин для здобуття </w:t>
      </w:r>
      <w:r w:rsidR="0019653A">
        <w:rPr>
          <w:sz w:val="28"/>
          <w:szCs w:val="28"/>
          <w:lang w:val="uk-UA"/>
        </w:rPr>
        <w:t>позашкільної освіти та</w:t>
      </w:r>
      <w:r w:rsidRPr="00FA7613">
        <w:rPr>
          <w:sz w:val="28"/>
          <w:szCs w:val="28"/>
          <w:lang w:val="uk-UA"/>
        </w:rPr>
        <w:t xml:space="preserve"> освіти </w:t>
      </w:r>
      <w:r w:rsidR="0019653A">
        <w:rPr>
          <w:sz w:val="28"/>
          <w:szCs w:val="28"/>
          <w:lang w:val="uk-UA"/>
        </w:rPr>
        <w:t>дорослих</w:t>
      </w:r>
      <w:r w:rsidRPr="00FA7613">
        <w:rPr>
          <w:sz w:val="28"/>
          <w:szCs w:val="28"/>
          <w:lang w:val="uk-UA"/>
        </w:rPr>
        <w:t xml:space="preserve"> не може бути меншим, ніж 150 годин або 5 кредитів </w:t>
      </w:r>
      <w:r w:rsidR="004574D3" w:rsidRPr="00FA7613">
        <w:rPr>
          <w:sz w:val="28"/>
          <w:szCs w:val="28"/>
          <w:lang w:val="uk-UA"/>
        </w:rPr>
        <w:t xml:space="preserve">Європейської кредитної трансферно-накопичувальної системи (далі </w:t>
      </w:r>
      <w:r w:rsidR="00FC4864" w:rsidRPr="00FA7613">
        <w:rPr>
          <w:sz w:val="28"/>
          <w:szCs w:val="28"/>
          <w:lang w:val="uk-UA"/>
        </w:rPr>
        <w:t>–</w:t>
      </w:r>
      <w:r w:rsidR="004574D3" w:rsidRPr="00FA7613">
        <w:rPr>
          <w:sz w:val="28"/>
          <w:szCs w:val="28"/>
          <w:lang w:val="uk-UA"/>
        </w:rPr>
        <w:t xml:space="preserve"> ЄКТС)</w:t>
      </w:r>
      <w:r w:rsidRPr="00FA7613">
        <w:rPr>
          <w:sz w:val="28"/>
          <w:szCs w:val="28"/>
          <w:lang w:val="uk-UA"/>
        </w:rPr>
        <w:t xml:space="preserve"> за п’ять поточних </w:t>
      </w:r>
      <w:r w:rsidR="0019653A">
        <w:rPr>
          <w:sz w:val="28"/>
          <w:szCs w:val="28"/>
          <w:lang w:val="uk-UA"/>
        </w:rPr>
        <w:t>тижнів</w:t>
      </w:r>
      <w:r w:rsidRPr="00FA7613">
        <w:rPr>
          <w:sz w:val="28"/>
          <w:szCs w:val="28"/>
          <w:lang w:val="uk-UA"/>
        </w:rPr>
        <w:t xml:space="preserve">. </w:t>
      </w:r>
    </w:p>
    <w:p w14:paraId="273A2303" w14:textId="2AFBBE22" w:rsidR="005560E4" w:rsidRPr="00FA7613" w:rsidRDefault="00137F78" w:rsidP="0063300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 xml:space="preserve">Обсяг (тривалість) освітньої програми </w:t>
      </w:r>
      <w:r w:rsidR="0019653A">
        <w:rPr>
          <w:sz w:val="28"/>
          <w:szCs w:val="28"/>
          <w:lang w:val="uk-UA"/>
        </w:rPr>
        <w:t>позашкільної освіти та освіти дорослих</w:t>
      </w:r>
      <w:r w:rsidRPr="00FA7613">
        <w:rPr>
          <w:sz w:val="28"/>
          <w:szCs w:val="28"/>
          <w:lang w:val="uk-UA"/>
        </w:rPr>
        <w:t xml:space="preserve"> з метою </w:t>
      </w:r>
      <w:r w:rsidR="0019653A">
        <w:rPr>
          <w:sz w:val="28"/>
          <w:szCs w:val="28"/>
          <w:lang w:val="uk-UA"/>
        </w:rPr>
        <w:t xml:space="preserve">опанування нових навичок та </w:t>
      </w:r>
      <w:r w:rsidRPr="00FA7613">
        <w:rPr>
          <w:sz w:val="28"/>
          <w:szCs w:val="28"/>
          <w:lang w:val="uk-UA"/>
        </w:rPr>
        <w:t>підвищення їх кваліфікації визначається відповідно до її фактичної тривалості в годинах без урахування самостійної (позааудиторної) роботи або в кредитах ЄКТС з урахуванням самостійної (позааудиторної) роботи.</w:t>
      </w:r>
    </w:p>
    <w:p w14:paraId="7C5DE594" w14:textId="77777777" w:rsidR="00242C39" w:rsidRPr="00FA7613" w:rsidRDefault="00137F78" w:rsidP="00A30E25">
      <w:pPr>
        <w:tabs>
          <w:tab w:val="left" w:pos="142"/>
        </w:tabs>
        <w:spacing w:line="360" w:lineRule="auto"/>
        <w:ind w:left="360"/>
        <w:jc w:val="center"/>
        <w:rPr>
          <w:b/>
          <w:bCs/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br w:type="page"/>
      </w:r>
      <w:r w:rsidR="00A30E25" w:rsidRPr="00FA7613">
        <w:rPr>
          <w:b/>
          <w:bCs/>
          <w:sz w:val="28"/>
          <w:szCs w:val="28"/>
          <w:lang w:val="uk-UA"/>
        </w:rPr>
        <w:lastRenderedPageBreak/>
        <w:t>2.</w:t>
      </w:r>
      <w:r w:rsidR="00A30E25" w:rsidRPr="00FA7613">
        <w:rPr>
          <w:sz w:val="28"/>
          <w:szCs w:val="28"/>
          <w:lang w:val="uk-UA"/>
        </w:rPr>
        <w:t xml:space="preserve"> </w:t>
      </w:r>
      <w:r w:rsidRPr="00FA7613">
        <w:rPr>
          <w:b/>
          <w:bCs/>
          <w:sz w:val="28"/>
          <w:szCs w:val="28"/>
          <w:lang w:val="uk-UA"/>
        </w:rPr>
        <w:t>ПОЯСНЮВАЛЬНА ЗАПИСКА</w:t>
      </w:r>
    </w:p>
    <w:p w14:paraId="393D6783" w14:textId="1FCAB940" w:rsidR="00242C39" w:rsidRPr="00FA7613" w:rsidRDefault="00137F78" w:rsidP="00242C3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 xml:space="preserve">Актуальність освітньої програми з </w:t>
      </w:r>
      <w:r w:rsidR="00023FFE">
        <w:rPr>
          <w:sz w:val="28"/>
          <w:szCs w:val="28"/>
          <w:lang w:val="uk-UA"/>
        </w:rPr>
        <w:t>післядипломної/</w:t>
      </w:r>
      <w:r w:rsidR="0019653A">
        <w:rPr>
          <w:sz w:val="28"/>
          <w:szCs w:val="28"/>
          <w:lang w:val="uk-UA"/>
        </w:rPr>
        <w:t xml:space="preserve">позашкільної освіти та освіти дорослих </w:t>
      </w:r>
      <w:r w:rsidRPr="00FA7613">
        <w:rPr>
          <w:sz w:val="28"/>
          <w:szCs w:val="28"/>
          <w:lang w:val="uk-UA"/>
        </w:rPr>
        <w:t xml:space="preserve">(далі </w:t>
      </w:r>
      <w:r w:rsidR="00FC4864" w:rsidRPr="00FA7613">
        <w:rPr>
          <w:sz w:val="28"/>
          <w:szCs w:val="28"/>
          <w:lang w:val="uk-UA"/>
        </w:rPr>
        <w:t>–</w:t>
      </w:r>
      <w:r w:rsidRPr="00FA7613">
        <w:rPr>
          <w:sz w:val="28"/>
          <w:szCs w:val="28"/>
          <w:lang w:val="uk-UA"/>
        </w:rPr>
        <w:t xml:space="preserve"> Програма) визначається суспільною значущістю та об’єктивною потребою в ефективному професійному розвитку</w:t>
      </w:r>
      <w:r w:rsidR="0019653A">
        <w:rPr>
          <w:sz w:val="28"/>
          <w:szCs w:val="28"/>
          <w:lang w:val="uk-UA"/>
        </w:rPr>
        <w:t>, оволодінні новими навичками особами, що вже здобули вищу освіту</w:t>
      </w:r>
      <w:r w:rsidRPr="00FA7613">
        <w:rPr>
          <w:sz w:val="28"/>
          <w:szCs w:val="28"/>
          <w:lang w:val="uk-UA"/>
        </w:rPr>
        <w:t xml:space="preserve"> відповідно до вимог міжнародних стандартів та європейських критеріїв якості.</w:t>
      </w:r>
    </w:p>
    <w:p w14:paraId="03B8D31A" w14:textId="5203477E" w:rsidR="00242C39" w:rsidRPr="00FA7613" w:rsidRDefault="00137F78" w:rsidP="00242C3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 xml:space="preserve">Програма побудована на принципах забезпечення безперервного розвитку та підвищення рівня професійної компетентності </w:t>
      </w:r>
      <w:r w:rsidR="0019653A">
        <w:rPr>
          <w:sz w:val="28"/>
          <w:szCs w:val="28"/>
          <w:lang w:val="uk-UA"/>
        </w:rPr>
        <w:t xml:space="preserve">дорослих.   </w:t>
      </w:r>
    </w:p>
    <w:p w14:paraId="64873CFF" w14:textId="358E7E06" w:rsidR="00242C39" w:rsidRPr="00FA7613" w:rsidRDefault="00137F78" w:rsidP="00242C3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 xml:space="preserve">Спрямованість Програми </w:t>
      </w:r>
      <w:r w:rsidR="00FC4864" w:rsidRPr="00FA7613">
        <w:rPr>
          <w:sz w:val="28"/>
          <w:szCs w:val="28"/>
          <w:lang w:val="uk-UA"/>
        </w:rPr>
        <w:t>–</w:t>
      </w:r>
      <w:r w:rsidRPr="00FA7613">
        <w:rPr>
          <w:sz w:val="28"/>
          <w:szCs w:val="28"/>
          <w:lang w:val="uk-UA"/>
        </w:rPr>
        <w:t xml:space="preserve"> удосконалення професійних компетентностей </w:t>
      </w:r>
      <w:r w:rsidR="0019653A">
        <w:rPr>
          <w:sz w:val="28"/>
          <w:szCs w:val="28"/>
          <w:lang w:val="uk-UA"/>
        </w:rPr>
        <w:t xml:space="preserve">осіб, що здобули вищу освіту </w:t>
      </w:r>
      <w:r w:rsidRPr="00FA7613">
        <w:rPr>
          <w:sz w:val="28"/>
          <w:szCs w:val="28"/>
          <w:lang w:val="uk-UA"/>
        </w:rPr>
        <w:t>щодо забезпечення підвищення якості професійної діяльності та проведення освітньої діяльності та забезпечення її методичної і наукової складових.</w:t>
      </w:r>
    </w:p>
    <w:p w14:paraId="333BF773" w14:textId="77777777" w:rsidR="00242C39" w:rsidRPr="00FA7613" w:rsidRDefault="00137F78" w:rsidP="00242C3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 xml:space="preserve">Провідною ідеєю освітньої програми є забезпечення розвитку професійних компетентностей спрямованих на інтенсифікацію, інформатизацію та індивідуалізацію професійної діяльності, впровадження новітніх методик та технологій, адаптованих до </w:t>
      </w:r>
      <w:r w:rsidR="004574D3" w:rsidRPr="00FA7613">
        <w:rPr>
          <w:sz w:val="28"/>
          <w:szCs w:val="28"/>
          <w:lang w:val="uk-UA"/>
        </w:rPr>
        <w:t xml:space="preserve">сучасних </w:t>
      </w:r>
      <w:r w:rsidRPr="00FA7613">
        <w:rPr>
          <w:sz w:val="28"/>
          <w:szCs w:val="28"/>
          <w:lang w:val="uk-UA"/>
        </w:rPr>
        <w:t>нагальних потреб.</w:t>
      </w:r>
    </w:p>
    <w:p w14:paraId="1E90D770" w14:textId="77777777" w:rsidR="00242C39" w:rsidRPr="00FA7613" w:rsidRDefault="00137F78" w:rsidP="00242C3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>Освітня програма базується на методологічному, змістово-методичному, інформаційно-технологічному, організаційно-управлінському та культурологічному концептах організації освітньої діяльності.</w:t>
      </w:r>
    </w:p>
    <w:p w14:paraId="35A5A34D" w14:textId="77777777" w:rsidR="004574D3" w:rsidRPr="00FA7613" w:rsidRDefault="00137F78">
      <w:pPr>
        <w:rPr>
          <w:b/>
          <w:bCs/>
          <w:i/>
          <w:iCs/>
          <w:sz w:val="28"/>
          <w:szCs w:val="28"/>
          <w:lang w:val="uk-UA"/>
        </w:rPr>
      </w:pPr>
      <w:r w:rsidRPr="00FA7613">
        <w:rPr>
          <w:b/>
          <w:bCs/>
          <w:i/>
          <w:iCs/>
          <w:sz w:val="28"/>
          <w:szCs w:val="28"/>
          <w:lang w:val="uk-UA"/>
        </w:rPr>
        <w:br w:type="page"/>
      </w:r>
    </w:p>
    <w:p w14:paraId="2E76A2FB" w14:textId="77777777" w:rsidR="00242C39" w:rsidRPr="00FA7613" w:rsidRDefault="00137F78" w:rsidP="00B0340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A7613">
        <w:rPr>
          <w:b/>
          <w:bCs/>
          <w:i/>
          <w:iCs/>
          <w:sz w:val="28"/>
          <w:szCs w:val="28"/>
          <w:lang w:val="uk-UA"/>
        </w:rPr>
        <w:lastRenderedPageBreak/>
        <w:t>Особливості реалізації.</w:t>
      </w:r>
      <w:r w:rsidR="004574D3" w:rsidRPr="00FA7613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FA7613">
        <w:rPr>
          <w:sz w:val="28"/>
          <w:szCs w:val="28"/>
          <w:lang w:val="uk-UA"/>
        </w:rPr>
        <w:t>Реалізація Програми здійснюється на:</w:t>
      </w:r>
      <w:r w:rsidR="00B0340C" w:rsidRPr="00FA7613">
        <w:rPr>
          <w:sz w:val="28"/>
          <w:szCs w:val="28"/>
          <w:lang w:val="uk-UA"/>
        </w:rPr>
        <w:t xml:space="preserve"> </w:t>
      </w:r>
      <w:r w:rsidRPr="00FA7613">
        <w:rPr>
          <w:sz w:val="28"/>
          <w:szCs w:val="28"/>
          <w:lang w:val="uk-UA"/>
        </w:rPr>
        <w:t>принципах організації освітнього процесу, неперервності (освіта впродовж життя), системності (відповідність знань і їх структури науковій теорії), послідовності (забезпечує логічний внутрішньопредметний і міжпредметний зв’язок освітнього матеріалу), прогностичності (урахування в процесі професійного навчання необхідних професійних знань, умінь і навичок, орієнтованих на професійну діяльність) та інноваційності (упровадження в освітній процес інноваційних підходів і технологій, які забезпечують результативність навчання);</w:t>
      </w:r>
      <w:r w:rsidR="00B0340C" w:rsidRPr="00FA7613">
        <w:rPr>
          <w:sz w:val="28"/>
          <w:szCs w:val="28"/>
          <w:lang w:val="uk-UA"/>
        </w:rPr>
        <w:t xml:space="preserve"> </w:t>
      </w:r>
      <w:r w:rsidRPr="00FA7613">
        <w:rPr>
          <w:sz w:val="28"/>
          <w:szCs w:val="28"/>
          <w:lang w:val="uk-UA"/>
        </w:rPr>
        <w:t xml:space="preserve">методологічних принципах </w:t>
      </w:r>
      <w:r w:rsidR="00FA7613">
        <w:rPr>
          <w:sz w:val="28"/>
          <w:szCs w:val="28"/>
          <w:lang w:val="uk-UA"/>
        </w:rPr>
        <w:t>–</w:t>
      </w:r>
      <w:r w:rsidRPr="00FA7613">
        <w:rPr>
          <w:sz w:val="28"/>
          <w:szCs w:val="28"/>
          <w:lang w:val="uk-UA"/>
        </w:rPr>
        <w:t xml:space="preserve"> загальнонауковому (історичний, порівняльно-генезисний, системний, когнітивний та моделювання); конкретно-науковому (за рівнем пізнання </w:t>
      </w:r>
      <w:r w:rsidR="00FA7613">
        <w:rPr>
          <w:sz w:val="28"/>
          <w:szCs w:val="28"/>
          <w:lang w:val="uk-UA"/>
        </w:rPr>
        <w:t>–</w:t>
      </w:r>
      <w:r w:rsidRPr="00FA7613">
        <w:rPr>
          <w:sz w:val="28"/>
          <w:szCs w:val="28"/>
          <w:lang w:val="uk-UA"/>
        </w:rPr>
        <w:t xml:space="preserve"> емпіричні та теоретичні; за джерельністю базису галузей науки і знань </w:t>
      </w:r>
      <w:r w:rsidR="00FA7613">
        <w:rPr>
          <w:sz w:val="28"/>
          <w:szCs w:val="28"/>
          <w:lang w:val="uk-UA"/>
        </w:rPr>
        <w:t>–</w:t>
      </w:r>
      <w:r w:rsidRPr="00FA7613">
        <w:rPr>
          <w:sz w:val="28"/>
          <w:szCs w:val="28"/>
          <w:lang w:val="uk-UA"/>
        </w:rPr>
        <w:t xml:space="preserve"> логічний, порівняльний, за сферою системних дій </w:t>
      </w:r>
      <w:r w:rsidR="00FA7613">
        <w:rPr>
          <w:sz w:val="28"/>
          <w:szCs w:val="28"/>
          <w:lang w:val="uk-UA"/>
        </w:rPr>
        <w:t>–</w:t>
      </w:r>
      <w:r w:rsidRPr="00FA7613">
        <w:rPr>
          <w:sz w:val="28"/>
          <w:szCs w:val="28"/>
          <w:lang w:val="uk-UA"/>
        </w:rPr>
        <w:t xml:space="preserve"> формально-логічний, математичний, світоглядно-філософський; за світоглядною прив’язкою </w:t>
      </w:r>
      <w:r w:rsidR="00FA7613">
        <w:rPr>
          <w:sz w:val="28"/>
          <w:szCs w:val="28"/>
          <w:lang w:val="uk-UA"/>
        </w:rPr>
        <w:t>–</w:t>
      </w:r>
      <w:r w:rsidRPr="00FA7613">
        <w:rPr>
          <w:sz w:val="28"/>
          <w:szCs w:val="28"/>
          <w:lang w:val="uk-UA"/>
        </w:rPr>
        <w:t xml:space="preserve"> ідеалізму, матеріалізму, метафізичності, розвитку, суб’єктивізму та об’єктивізму, оптимальної раціональності; за напрямами етапів розвитку методології </w:t>
      </w:r>
      <w:r w:rsidR="00FA7613">
        <w:rPr>
          <w:sz w:val="28"/>
          <w:szCs w:val="28"/>
          <w:lang w:val="uk-UA"/>
        </w:rPr>
        <w:t>–</w:t>
      </w:r>
      <w:r w:rsidRPr="00FA7613">
        <w:rPr>
          <w:sz w:val="28"/>
          <w:szCs w:val="28"/>
          <w:lang w:val="uk-UA"/>
        </w:rPr>
        <w:t xml:space="preserve"> таксономії додатковості, комплексності, системної єдності, синергізму); експертного оцінювання та практики (системного аналізу, елементаризму та загального взаємовпливу, розвитку, системної цілісності, ієрархічної формалізації та цілепокладання), на основі яких відбувається розроблення освітньої діяльності з підвищення кваліфікації.</w:t>
      </w:r>
    </w:p>
    <w:p w14:paraId="18574124" w14:textId="77777777" w:rsidR="00242C39" w:rsidRPr="00FA7613" w:rsidRDefault="00137F78" w:rsidP="00242C3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>Освітня програма складається за модульною системою (обов’язкові та вибіркові модулі) із застосуванням синергетичного підходу. Загальний обсяг освітньої програми 1</w:t>
      </w:r>
      <w:r w:rsidR="004574D3" w:rsidRPr="00FA7613">
        <w:rPr>
          <w:sz w:val="28"/>
          <w:szCs w:val="28"/>
          <w:lang w:val="uk-UA"/>
        </w:rPr>
        <w:t>5</w:t>
      </w:r>
      <w:r w:rsidRPr="00FA7613">
        <w:rPr>
          <w:sz w:val="28"/>
          <w:szCs w:val="28"/>
          <w:lang w:val="uk-UA"/>
        </w:rPr>
        <w:t>0 годин (</w:t>
      </w:r>
      <w:r w:rsidR="004574D3" w:rsidRPr="00FA7613">
        <w:rPr>
          <w:sz w:val="28"/>
          <w:szCs w:val="28"/>
          <w:lang w:val="uk-UA"/>
        </w:rPr>
        <w:t>5</w:t>
      </w:r>
      <w:r w:rsidRPr="00FA7613">
        <w:rPr>
          <w:sz w:val="28"/>
          <w:szCs w:val="28"/>
          <w:lang w:val="uk-UA"/>
        </w:rPr>
        <w:t xml:space="preserve"> </w:t>
      </w:r>
      <w:r w:rsidR="00213D3A" w:rsidRPr="00FA7613">
        <w:rPr>
          <w:sz w:val="28"/>
          <w:szCs w:val="28"/>
          <w:lang w:val="uk-UA"/>
        </w:rPr>
        <w:t>кредитів</w:t>
      </w:r>
      <w:r w:rsidRPr="00FA7613">
        <w:rPr>
          <w:sz w:val="28"/>
          <w:szCs w:val="28"/>
          <w:lang w:val="uk-UA"/>
        </w:rPr>
        <w:t xml:space="preserve"> ЄКТС)</w:t>
      </w:r>
      <w:r w:rsidR="00213D3A" w:rsidRPr="00FA7613">
        <w:rPr>
          <w:sz w:val="28"/>
          <w:szCs w:val="28"/>
          <w:lang w:val="uk-UA"/>
        </w:rPr>
        <w:t>.</w:t>
      </w:r>
      <w:r w:rsidRPr="00FA7613">
        <w:rPr>
          <w:sz w:val="28"/>
          <w:szCs w:val="28"/>
          <w:lang w:val="uk-UA"/>
        </w:rPr>
        <w:t xml:space="preserve"> </w:t>
      </w:r>
      <w:r w:rsidR="00213D3A" w:rsidRPr="00FA7613">
        <w:rPr>
          <w:sz w:val="28"/>
          <w:szCs w:val="28"/>
          <w:lang w:val="uk-UA"/>
        </w:rPr>
        <w:t>На вибір слухача програма може бути розширена до 180 годин</w:t>
      </w:r>
      <w:r w:rsidRPr="00FA7613">
        <w:rPr>
          <w:sz w:val="28"/>
          <w:szCs w:val="28"/>
          <w:lang w:val="uk-UA"/>
        </w:rPr>
        <w:t xml:space="preserve"> </w:t>
      </w:r>
      <w:r w:rsidR="00213D3A" w:rsidRPr="00FA7613">
        <w:rPr>
          <w:sz w:val="28"/>
          <w:szCs w:val="28"/>
          <w:lang w:val="uk-UA"/>
        </w:rPr>
        <w:t xml:space="preserve">(6 кредитів ЄКТС) шляхом введення додаткового </w:t>
      </w:r>
      <w:r w:rsidRPr="00FA7613">
        <w:rPr>
          <w:sz w:val="28"/>
          <w:szCs w:val="28"/>
          <w:lang w:val="uk-UA"/>
        </w:rPr>
        <w:t>вибірков</w:t>
      </w:r>
      <w:r w:rsidR="00213D3A" w:rsidRPr="00FA7613">
        <w:rPr>
          <w:sz w:val="28"/>
          <w:szCs w:val="28"/>
          <w:lang w:val="uk-UA"/>
        </w:rPr>
        <w:t>ого</w:t>
      </w:r>
      <w:r w:rsidRPr="00FA7613">
        <w:rPr>
          <w:sz w:val="28"/>
          <w:szCs w:val="28"/>
          <w:lang w:val="uk-UA"/>
        </w:rPr>
        <w:t xml:space="preserve"> модул</w:t>
      </w:r>
      <w:r w:rsidR="00213D3A" w:rsidRPr="00FA7613">
        <w:rPr>
          <w:sz w:val="28"/>
          <w:szCs w:val="28"/>
          <w:lang w:val="uk-UA"/>
        </w:rPr>
        <w:t>я</w:t>
      </w:r>
      <w:r w:rsidRPr="00FA7613">
        <w:rPr>
          <w:sz w:val="28"/>
          <w:szCs w:val="28"/>
          <w:lang w:val="uk-UA"/>
        </w:rPr>
        <w:t xml:space="preserve">. </w:t>
      </w:r>
      <w:r w:rsidR="00670C11" w:rsidRPr="00FA7613">
        <w:rPr>
          <w:sz w:val="28"/>
          <w:szCs w:val="28"/>
          <w:lang w:val="uk-UA"/>
        </w:rPr>
        <w:t>Слухачі</w:t>
      </w:r>
      <w:r w:rsidRPr="00FA7613">
        <w:rPr>
          <w:sz w:val="28"/>
          <w:szCs w:val="28"/>
          <w:lang w:val="uk-UA"/>
        </w:rPr>
        <w:t xml:space="preserve"> можуть обирати </w:t>
      </w:r>
      <w:r w:rsidR="00B0340C" w:rsidRPr="00FA7613">
        <w:rPr>
          <w:sz w:val="28"/>
          <w:szCs w:val="28"/>
          <w:lang w:val="uk-UA"/>
        </w:rPr>
        <w:t xml:space="preserve">окремо </w:t>
      </w:r>
      <w:r w:rsidRPr="00FA7613">
        <w:rPr>
          <w:sz w:val="28"/>
          <w:szCs w:val="28"/>
          <w:lang w:val="uk-UA"/>
        </w:rPr>
        <w:t xml:space="preserve">будь-які модулі на власний розсуд, які пропонуються розробниками Програми. Організація освітнього процесу здійснюється за </w:t>
      </w:r>
      <w:r w:rsidRPr="00FA7613">
        <w:rPr>
          <w:sz w:val="28"/>
          <w:szCs w:val="28"/>
          <w:lang w:val="uk-UA"/>
        </w:rPr>
        <w:lastRenderedPageBreak/>
        <w:t>змішаною формою (очна, очно-дистанційна, дистанційна) та передбачає практичну</w:t>
      </w:r>
      <w:r w:rsidR="00670C11" w:rsidRPr="00FA7613">
        <w:rPr>
          <w:sz w:val="28"/>
          <w:szCs w:val="28"/>
          <w:lang w:val="uk-UA"/>
        </w:rPr>
        <w:t xml:space="preserve"> і</w:t>
      </w:r>
      <w:r w:rsidRPr="00FA7613">
        <w:rPr>
          <w:sz w:val="28"/>
          <w:szCs w:val="28"/>
          <w:lang w:val="uk-UA"/>
        </w:rPr>
        <w:t xml:space="preserve"> самостійну роботу.</w:t>
      </w:r>
    </w:p>
    <w:p w14:paraId="666AC044" w14:textId="77777777" w:rsidR="00242C39" w:rsidRPr="00FA7613" w:rsidRDefault="00137F78" w:rsidP="00242C39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 w:rsidRPr="00FA7613">
        <w:rPr>
          <w:b/>
          <w:bCs/>
          <w:i/>
          <w:iCs/>
          <w:sz w:val="28"/>
          <w:szCs w:val="28"/>
          <w:lang w:val="uk-UA"/>
        </w:rPr>
        <w:t>Основні завдання Програми:</w:t>
      </w:r>
    </w:p>
    <w:p w14:paraId="285EE7C4" w14:textId="4DCEECDB" w:rsidR="00242C39" w:rsidRPr="00FA7613" w:rsidRDefault="00137F78" w:rsidP="00B0340C">
      <w:pPr>
        <w:pStyle w:val="a4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>розвиток загальних і професійних компетентносте</w:t>
      </w:r>
      <w:r w:rsidR="00670C11" w:rsidRPr="00FA7613">
        <w:rPr>
          <w:sz w:val="28"/>
          <w:szCs w:val="28"/>
          <w:lang w:val="uk-UA"/>
        </w:rPr>
        <w:t>й</w:t>
      </w:r>
      <w:r w:rsidRPr="00FA7613">
        <w:rPr>
          <w:sz w:val="28"/>
          <w:szCs w:val="28"/>
          <w:lang w:val="uk-UA"/>
        </w:rPr>
        <w:t xml:space="preserve"> слухачів з урахуванням основних напрямів державної політики у галузі </w:t>
      </w:r>
      <w:r w:rsidR="00B0340C" w:rsidRPr="00FA7613">
        <w:rPr>
          <w:sz w:val="28"/>
          <w:szCs w:val="28"/>
          <w:lang w:val="uk-UA"/>
        </w:rPr>
        <w:t xml:space="preserve">освіти, </w:t>
      </w:r>
      <w:r w:rsidR="0019653A">
        <w:rPr>
          <w:sz w:val="28"/>
          <w:szCs w:val="28"/>
          <w:lang w:val="uk-UA"/>
        </w:rPr>
        <w:t xml:space="preserve">психології, </w:t>
      </w:r>
      <w:r w:rsidRPr="00FA7613">
        <w:rPr>
          <w:sz w:val="28"/>
          <w:szCs w:val="28"/>
          <w:lang w:val="uk-UA"/>
        </w:rPr>
        <w:t>нормативних вимог і запитів громадянського суспільства</w:t>
      </w:r>
      <w:r w:rsidR="00B0340C" w:rsidRPr="00FA7613">
        <w:rPr>
          <w:sz w:val="28"/>
          <w:szCs w:val="28"/>
          <w:lang w:val="uk-UA"/>
        </w:rPr>
        <w:t xml:space="preserve"> та </w:t>
      </w:r>
      <w:r w:rsidRPr="00FA7613">
        <w:rPr>
          <w:sz w:val="28"/>
          <w:szCs w:val="28"/>
          <w:lang w:val="uk-UA"/>
        </w:rPr>
        <w:t>оволодіння основами освітнього менеджменту;</w:t>
      </w:r>
    </w:p>
    <w:p w14:paraId="5BEE15BB" w14:textId="77777777" w:rsidR="00242C39" w:rsidRPr="00FA7613" w:rsidRDefault="00137F78" w:rsidP="00B0340C">
      <w:pPr>
        <w:pStyle w:val="a4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>сприяння особистісному та професійному розвитку слухачів на основі актуалізації їхнього професійного та життєвого досвіду відповідно до вимог суспільства і громади, чинного законодавства щодо професійних компетентносте</w:t>
      </w:r>
      <w:r w:rsidR="00406991" w:rsidRPr="00FA7613">
        <w:rPr>
          <w:sz w:val="28"/>
          <w:szCs w:val="28"/>
          <w:lang w:val="uk-UA"/>
        </w:rPr>
        <w:t>й</w:t>
      </w:r>
      <w:r w:rsidRPr="00FA7613">
        <w:rPr>
          <w:sz w:val="28"/>
          <w:szCs w:val="28"/>
          <w:lang w:val="uk-UA"/>
        </w:rPr>
        <w:t>;</w:t>
      </w:r>
    </w:p>
    <w:p w14:paraId="57C4845E" w14:textId="77777777" w:rsidR="00242C39" w:rsidRPr="00FA7613" w:rsidRDefault="00137F78" w:rsidP="00B0340C">
      <w:pPr>
        <w:pStyle w:val="a4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>формування і розвиток інформаційної культури управління освітнім процесом, навички використання інноваційних освітніх технологій, засобів інформаційних та цифрових технологій;</w:t>
      </w:r>
    </w:p>
    <w:p w14:paraId="2916F765" w14:textId="4A146CB7" w:rsidR="00B0340C" w:rsidRPr="00FA7613" w:rsidRDefault="00137F78" w:rsidP="00B0340C">
      <w:pPr>
        <w:pStyle w:val="a4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 xml:space="preserve">поглиблення знань з психологічної складової діяльності </w:t>
      </w:r>
      <w:r w:rsidR="0019653A">
        <w:rPr>
          <w:sz w:val="28"/>
          <w:szCs w:val="28"/>
          <w:lang w:val="uk-UA"/>
        </w:rPr>
        <w:t xml:space="preserve">осіб, що здобули вищу освіту; </w:t>
      </w:r>
    </w:p>
    <w:p w14:paraId="711DB115" w14:textId="77777777" w:rsidR="00242C39" w:rsidRPr="00FA7613" w:rsidRDefault="00137F78" w:rsidP="00B0340C">
      <w:pPr>
        <w:pStyle w:val="a4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>мотивація слухачів до професійного і кар’єрного зростання</w:t>
      </w:r>
      <w:r w:rsidR="00B0340C" w:rsidRPr="00FA7613">
        <w:rPr>
          <w:sz w:val="28"/>
          <w:szCs w:val="28"/>
          <w:lang w:val="uk-UA"/>
        </w:rPr>
        <w:t>, розвитку шляхом неперервної освіти, самоосвіти, критичного осмислення результатів власної діяльності.</w:t>
      </w:r>
    </w:p>
    <w:p w14:paraId="1B1F7934" w14:textId="77777777" w:rsidR="00242C39" w:rsidRPr="00FA7613" w:rsidRDefault="00137F78" w:rsidP="00B0340C">
      <w:pPr>
        <w:pStyle w:val="a4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>формування і розвиток навички системного аналізу результатів власної діяльності, об’єктивного оцінювання ситуацій, знаходження оптимальних шляхів для розв’язання проблемних питань, що виникають в освітньому процесі;</w:t>
      </w:r>
    </w:p>
    <w:p w14:paraId="21797C0F" w14:textId="77777777" w:rsidR="00242C39" w:rsidRPr="00FA7613" w:rsidRDefault="00137F78" w:rsidP="00B0340C">
      <w:pPr>
        <w:pStyle w:val="a4"/>
        <w:numPr>
          <w:ilvl w:val="0"/>
          <w:numId w:val="3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>посилення уваги до соціальних умінь та взаємодії (Soft Skills), підвищення рівня володіння цифровими вміннями (Digital Skills);</w:t>
      </w:r>
    </w:p>
    <w:p w14:paraId="4C991FD1" w14:textId="77777777" w:rsidR="00066427" w:rsidRPr="00FA7613" w:rsidRDefault="00137F78" w:rsidP="00B0340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FA7613">
        <w:rPr>
          <w:sz w:val="28"/>
          <w:szCs w:val="28"/>
          <w:lang w:val="uk-UA"/>
        </w:rPr>
        <w:t xml:space="preserve">Навчально-методичним забезпеченням Програми </w:t>
      </w:r>
      <w:r w:rsidR="00B0340C" w:rsidRPr="00FA7613">
        <w:rPr>
          <w:sz w:val="28"/>
          <w:szCs w:val="28"/>
          <w:lang w:val="uk-UA"/>
        </w:rPr>
        <w:t>є</w:t>
      </w:r>
      <w:r w:rsidRPr="00FA7613">
        <w:rPr>
          <w:sz w:val="28"/>
          <w:szCs w:val="28"/>
          <w:lang w:val="uk-UA"/>
        </w:rPr>
        <w:t xml:space="preserve"> інтерактивні лекції, практичні заняття (тренінги, семінари, робочі зустрічі, круглі столи, конференції, тематичні дискусії), стажування і самостійна робота </w:t>
      </w:r>
      <w:r w:rsidR="00B0340C" w:rsidRPr="00FA7613">
        <w:rPr>
          <w:sz w:val="28"/>
          <w:szCs w:val="28"/>
          <w:lang w:val="uk-UA"/>
        </w:rPr>
        <w:t>слухачів</w:t>
      </w:r>
      <w:r w:rsidRPr="00FA7613">
        <w:rPr>
          <w:sz w:val="28"/>
          <w:szCs w:val="28"/>
          <w:lang w:val="uk-UA"/>
        </w:rPr>
        <w:t xml:space="preserve"> з використанням рекомендованих літературних та інформаційних джерел, </w:t>
      </w:r>
      <w:r w:rsidRPr="00FA7613">
        <w:rPr>
          <w:sz w:val="28"/>
          <w:szCs w:val="28"/>
          <w:lang w:val="uk-UA"/>
        </w:rPr>
        <w:lastRenderedPageBreak/>
        <w:t>можливостей дистанційного навчання (відеолекції, друковані матеріали, чати, онлайн-вправи, презентації тощо).</w:t>
      </w:r>
      <w:r w:rsidRPr="00FA7613">
        <w:rPr>
          <w:sz w:val="28"/>
          <w:szCs w:val="28"/>
          <w:lang w:val="uk-UA"/>
        </w:rPr>
        <w:br w:type="page"/>
      </w:r>
    </w:p>
    <w:p w14:paraId="296682FF" w14:textId="64183056" w:rsidR="00293BC8" w:rsidRPr="00F12DE6" w:rsidRDefault="00137F78" w:rsidP="00A30E25">
      <w:pPr>
        <w:pStyle w:val="211"/>
        <w:keepNext/>
        <w:keepLines/>
        <w:tabs>
          <w:tab w:val="left" w:pos="284"/>
        </w:tabs>
        <w:spacing w:after="0" w:line="360" w:lineRule="auto"/>
        <w:ind w:left="360" w:right="-2"/>
        <w:rPr>
          <w:rFonts w:ascii="Times New Roman" w:hAnsi="Times New Roman" w:cs="Times New Roman"/>
          <w:lang w:val="uk-UA"/>
        </w:rPr>
      </w:pPr>
      <w:bookmarkStart w:id="1" w:name="bookmark20"/>
      <w:bookmarkStart w:id="2" w:name="bookmark21"/>
      <w:bookmarkStart w:id="3" w:name="bookmark22"/>
      <w:r w:rsidRPr="00FA7613">
        <w:rPr>
          <w:rFonts w:ascii="Times New Roman" w:eastAsia="Times New Roman" w:hAnsi="Times New Roman" w:cs="Times New Roman"/>
          <w:color w:val="000000"/>
          <w:lang w:val="uk-UA"/>
        </w:rPr>
        <w:lastRenderedPageBreak/>
        <w:t xml:space="preserve">3. </w:t>
      </w:r>
      <w:r w:rsidR="00D85187" w:rsidRPr="00FA7613">
        <w:rPr>
          <w:rFonts w:ascii="Times New Roman" w:eastAsia="Times New Roman" w:hAnsi="Times New Roman" w:cs="Times New Roman"/>
          <w:color w:val="000000"/>
          <w:lang w:val="uk-UA"/>
        </w:rPr>
        <w:t>ПРОФІЛЬ ОСВІТНЬОЇ ПРОГРАМИ</w:t>
      </w:r>
      <w:r w:rsidR="00D85187" w:rsidRPr="00FA7613">
        <w:rPr>
          <w:rFonts w:ascii="Times New Roman" w:eastAsia="Times New Roman" w:hAnsi="Times New Roman" w:cs="Times New Roman"/>
          <w:color w:val="000000"/>
          <w:lang w:val="uk-UA"/>
        </w:rPr>
        <w:br/>
      </w:r>
      <w:r w:rsidR="005F053A" w:rsidRPr="005F053A">
        <w:rPr>
          <w:rFonts w:ascii="Times New Roman" w:eastAsia="Times New Roman" w:hAnsi="Times New Roman" w:cs="Times New Roman"/>
          <w:b w:val="0"/>
          <w:bCs w:val="0"/>
          <w:color w:val="000000"/>
          <w:lang w:val="uk-UA"/>
        </w:rPr>
        <w:t>«ОСНОВИ ПСИХОЛОГІЇ ТА МІЖОСОБОВЕ СПІЛКУВАННЯ»</w:t>
      </w:r>
    </w:p>
    <w:tbl>
      <w:tblPr>
        <w:tblOverlap w:val="never"/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2239"/>
        <w:gridCol w:w="6371"/>
      </w:tblGrid>
      <w:tr w:rsidR="00E371FC" w14:paraId="3D87E73E" w14:textId="77777777" w:rsidTr="00C6398E">
        <w:trPr>
          <w:trHeight w:hRule="exact" w:val="365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bookmarkEnd w:id="1"/>
          <w:bookmarkEnd w:id="2"/>
          <w:bookmarkEnd w:id="3"/>
          <w:p w14:paraId="5CBC43F5" w14:textId="77777777" w:rsidR="00293BC8" w:rsidRPr="00FA7613" w:rsidRDefault="00137F78" w:rsidP="00F5073D">
            <w:pPr>
              <w:pStyle w:val="14"/>
              <w:tabs>
                <w:tab w:val="left" w:leader="underscore" w:pos="3610"/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Загальна інформація</w:t>
            </w:r>
          </w:p>
        </w:tc>
      </w:tr>
      <w:tr w:rsidR="00E371FC" w14:paraId="27DF78AB" w14:textId="77777777" w:rsidTr="00C6398E">
        <w:trPr>
          <w:trHeight w:hRule="exact" w:val="917"/>
          <w:jc w:val="center"/>
        </w:trPr>
        <w:tc>
          <w:tcPr>
            <w:tcW w:w="2689" w:type="dxa"/>
            <w:gridSpan w:val="2"/>
            <w:shd w:val="clear" w:color="auto" w:fill="FFFFFF"/>
            <w:noWrap/>
            <w:tcMar>
              <w:top w:w="11" w:type="dxa"/>
              <w:bottom w:w="11" w:type="dxa"/>
            </w:tcMar>
          </w:tcPr>
          <w:p w14:paraId="21BF1C2D" w14:textId="77777777" w:rsidR="00D85187" w:rsidRPr="00FA7613" w:rsidRDefault="00137F78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Обсяг програми</w:t>
            </w:r>
          </w:p>
          <w:p w14:paraId="3BA8BE58" w14:textId="77777777" w:rsidR="00D85187" w:rsidRPr="00FA7613" w:rsidRDefault="00137F78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Наукова установа</w:t>
            </w:r>
          </w:p>
          <w:p w14:paraId="539B0132" w14:textId="77777777" w:rsidR="00D85187" w:rsidRPr="00FA7613" w:rsidRDefault="00137F78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Ліцензія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7C89C316" w14:textId="77777777" w:rsidR="00D85187" w:rsidRPr="00FA7613" w:rsidRDefault="00137F78" w:rsidP="00F5073D">
            <w:pPr>
              <w:pStyle w:val="14"/>
              <w:tabs>
                <w:tab w:val="left" w:leader="underscore" w:pos="4228"/>
                <w:tab w:val="left" w:leader="underscore" w:pos="7037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150 годин (5 кредитів ЄКТС)</w:t>
            </w:r>
          </w:p>
          <w:p w14:paraId="4C0E20B9" w14:textId="77777777" w:rsidR="00293BC8" w:rsidRPr="00FA7613" w:rsidRDefault="00137F78" w:rsidP="00F5073D">
            <w:pPr>
              <w:pStyle w:val="14"/>
              <w:tabs>
                <w:tab w:val="left" w:leader="underscore" w:pos="4228"/>
                <w:tab w:val="left" w:leader="underscore" w:pos="7037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Одеська міжнародна академія</w:t>
            </w:r>
          </w:p>
          <w:p w14:paraId="550A2B41" w14:textId="77777777" w:rsidR="00293BC8" w:rsidRPr="00FA7613" w:rsidRDefault="00137F78" w:rsidP="00F5073D">
            <w:pPr>
              <w:pStyle w:val="14"/>
              <w:tabs>
                <w:tab w:val="left" w:leader="underscore" w:pos="4228"/>
                <w:tab w:val="left" w:leader="underscore" w:pos="7037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Наказ МОН від 07.04.2022 № 59-л</w:t>
            </w:r>
          </w:p>
          <w:p w14:paraId="022A327C" w14:textId="77777777" w:rsidR="00D85187" w:rsidRPr="00FA7613" w:rsidRDefault="00D85187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</w:tr>
      <w:tr w:rsidR="00E371FC" w14:paraId="6D595124" w14:textId="77777777" w:rsidTr="00C6398E">
        <w:trPr>
          <w:trHeight w:hRule="exact" w:val="589"/>
          <w:jc w:val="center"/>
        </w:trPr>
        <w:tc>
          <w:tcPr>
            <w:tcW w:w="2689" w:type="dxa"/>
            <w:gridSpan w:val="2"/>
            <w:shd w:val="clear" w:color="auto" w:fill="FFFFFF"/>
            <w:noWrap/>
            <w:tcMar>
              <w:top w:w="11" w:type="dxa"/>
              <w:bottom w:w="11" w:type="dxa"/>
            </w:tcMar>
          </w:tcPr>
          <w:p w14:paraId="432505C0" w14:textId="77777777" w:rsidR="00D85187" w:rsidRPr="00FA7613" w:rsidRDefault="00137F78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Рівень освітньої програми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7E5A681E" w14:textId="37DCAEB0" w:rsidR="00D85187" w:rsidRPr="00FA7613" w:rsidRDefault="00023FFE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Післядипломна/п</w:t>
            </w:r>
            <w:r w:rsidR="005F053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озашкільна освіта та освіта дорослих</w:t>
            </w:r>
          </w:p>
        </w:tc>
      </w:tr>
      <w:tr w:rsidR="00E371FC" w14:paraId="61AFDF95" w14:textId="77777777" w:rsidTr="00C6398E">
        <w:trPr>
          <w:trHeight w:hRule="exact" w:val="288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14:paraId="168AB0DE" w14:textId="77777777" w:rsidR="00963FAE" w:rsidRPr="00FA7613" w:rsidRDefault="00137F78" w:rsidP="00F5073D">
            <w:pPr>
              <w:pStyle w:val="14"/>
              <w:tabs>
                <w:tab w:val="left" w:leader="underscore" w:pos="4228"/>
                <w:tab w:val="left" w:pos="7552"/>
                <w:tab w:val="left" w:leader="underscore" w:pos="8493"/>
                <w:tab w:val="left" w:leader="underscore" w:pos="8819"/>
              </w:tabs>
              <w:ind w:right="-15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Мета освітньої програми</w:t>
            </w:r>
          </w:p>
        </w:tc>
      </w:tr>
      <w:tr w:rsidR="00E371FC" w14:paraId="1BD64677" w14:textId="77777777" w:rsidTr="00FC4864">
        <w:trPr>
          <w:trHeight w:hRule="exact" w:val="957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14:paraId="3321340B" w14:textId="5921B555" w:rsidR="00963FAE" w:rsidRPr="00FA7613" w:rsidRDefault="00137F78" w:rsidP="00BF6DC3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Розвиток професійних компетентностей необхідних для реалізації якісної та ефективної професійної діяльності в умовах</w:t>
            </w:r>
            <w:r w:rsidR="00BF6DC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вивчення </w:t>
            </w:r>
            <w:r w:rsidR="005F053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основ психології та міжособового спілкування. </w:t>
            </w:r>
          </w:p>
        </w:tc>
      </w:tr>
      <w:tr w:rsidR="00E371FC" w14:paraId="47B5C8C2" w14:textId="77777777" w:rsidTr="00C6398E">
        <w:trPr>
          <w:trHeight w:hRule="exact" w:val="288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14:paraId="065A0D1D" w14:textId="77777777" w:rsidR="00963FAE" w:rsidRPr="00FA7613" w:rsidRDefault="00137F78" w:rsidP="00F5073D">
            <w:pPr>
              <w:pStyle w:val="14"/>
              <w:tabs>
                <w:tab w:val="left" w:leader="underscore" w:pos="4228"/>
              </w:tabs>
              <w:ind w:right="-15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Характеристика освітньої програми</w:t>
            </w:r>
          </w:p>
        </w:tc>
      </w:tr>
      <w:tr w:rsidR="00E371FC" w14:paraId="03486BC0" w14:textId="77777777" w:rsidTr="00FC4864">
        <w:trPr>
          <w:trHeight w:hRule="exact" w:val="662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23E38F4C" w14:textId="77777777" w:rsidR="00D85187" w:rsidRPr="00FA7613" w:rsidRDefault="00137F78" w:rsidP="00F5073D">
            <w:pPr>
              <w:pStyle w:val="14"/>
              <w:tabs>
                <w:tab w:val="left" w:leader="underscore" w:pos="4228"/>
              </w:tabs>
              <w:ind w:right="-152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6BFD21C3" w14:textId="77777777" w:rsidR="00D85187" w:rsidRPr="00FA7613" w:rsidRDefault="00137F78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Функціональна</w:t>
            </w:r>
            <w:r w:rsidR="00963FAE"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спрямованість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690516CB" w14:textId="407D6419" w:rsidR="00D85187" w:rsidRPr="00FA7613" w:rsidRDefault="00137F78" w:rsidP="00F5073D">
            <w:pPr>
              <w:pStyle w:val="14"/>
              <w:tabs>
                <w:tab w:val="left" w:pos="3264"/>
                <w:tab w:val="left" w:leader="underscore" w:pos="3571"/>
                <w:tab w:val="left" w:leader="underscore" w:pos="4228"/>
                <w:tab w:val="left" w:leader="underscore" w:pos="5626"/>
                <w:tab w:val="left" w:leader="underscore" w:pos="6432"/>
                <w:tab w:val="left" w:leader="underscore" w:pos="7027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Розвиток складових професійних компетентностей </w:t>
            </w:r>
            <w:r w:rsidR="005F053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осіб, що здобули вищу освіту та працюють у різних сферах економіки. </w:t>
            </w:r>
          </w:p>
        </w:tc>
      </w:tr>
      <w:tr w:rsidR="00E371FC" w14:paraId="1379E042" w14:textId="77777777" w:rsidTr="00BF6DC3">
        <w:trPr>
          <w:trHeight w:hRule="exact" w:val="858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0C5A5DD9" w14:textId="77777777" w:rsidR="00D85187" w:rsidRPr="00FA7613" w:rsidRDefault="00137F78" w:rsidP="00F5073D">
            <w:pPr>
              <w:pStyle w:val="14"/>
              <w:tabs>
                <w:tab w:val="left" w:leader="underscore" w:pos="4228"/>
              </w:tabs>
              <w:ind w:right="-152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01CF110D" w14:textId="77777777" w:rsidR="00D85187" w:rsidRPr="00FA7613" w:rsidRDefault="00137F78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Фокус освітньої про</w:t>
            </w:r>
            <w:r w:rsidR="006E0906"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гр</w:t>
            </w: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ами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7FCDC134" w14:textId="19946BF8" w:rsidR="00D85187" w:rsidRPr="00FA7613" w:rsidRDefault="00137F78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Акцент на </w:t>
            </w:r>
            <w:r w:rsidR="005F053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основах психології та міжособовому спілкуванні в умовах правового режиму воєнного стану та викликів сьогодення.  </w:t>
            </w:r>
          </w:p>
        </w:tc>
      </w:tr>
      <w:tr w:rsidR="00E371FC" w14:paraId="60E4BC57" w14:textId="77777777" w:rsidTr="00C6398E">
        <w:trPr>
          <w:trHeight w:hRule="exact" w:val="985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459D0AEF" w14:textId="77777777" w:rsidR="00D85187" w:rsidRPr="00FA7613" w:rsidRDefault="00137F78" w:rsidP="00F5073D">
            <w:pPr>
              <w:pStyle w:val="14"/>
              <w:tabs>
                <w:tab w:val="left" w:leader="underscore" w:pos="4228"/>
              </w:tabs>
              <w:ind w:right="-152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3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34B94D30" w14:textId="77777777" w:rsidR="00D85187" w:rsidRPr="00FA7613" w:rsidRDefault="00137F78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Орієнтація освітньої</w:t>
            </w:r>
          </w:p>
          <w:p w14:paraId="43D30686" w14:textId="77777777" w:rsidR="00D85187" w:rsidRPr="00FA7613" w:rsidRDefault="00137F78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програми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11AE2597" w14:textId="09A15055" w:rsidR="00D85187" w:rsidRPr="00FA7613" w:rsidRDefault="00137F78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Модулі орієнтовані на розвиток й удосконалення складових професійних компетентностей </w:t>
            </w:r>
            <w:r w:rsidR="005F053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осіб, що вже здобули вищу освіту. </w:t>
            </w:r>
          </w:p>
        </w:tc>
      </w:tr>
      <w:tr w:rsidR="00E371FC" w14:paraId="7839A7D0" w14:textId="77777777" w:rsidTr="00CD2B4A">
        <w:trPr>
          <w:trHeight w:hRule="exact" w:val="5062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421A2F12" w14:textId="77777777" w:rsidR="00D85187" w:rsidRPr="00FA7613" w:rsidRDefault="00137F78" w:rsidP="00F5073D">
            <w:pPr>
              <w:pStyle w:val="14"/>
              <w:tabs>
                <w:tab w:val="left" w:leader="underscore" w:pos="4228"/>
              </w:tabs>
              <w:ind w:right="-152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4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018C9ABD" w14:textId="77777777" w:rsidR="00D85187" w:rsidRPr="00FA7613" w:rsidRDefault="00137F78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Особливості освітньої програми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0A18E5EF" w14:textId="3BC241D6" w:rsidR="00D85187" w:rsidRPr="00FA7613" w:rsidRDefault="00137F78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Освітня програма спрямована на удосконалення професійних </w:t>
            </w:r>
            <w:r w:rsidR="005F053A"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комп</w:t>
            </w:r>
            <w:r w:rsidR="005F053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е</w:t>
            </w:r>
            <w:r w:rsidR="005F053A"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т</w:t>
            </w:r>
            <w:r w:rsidR="005F053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е</w:t>
            </w:r>
            <w:r w:rsidR="005F053A"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нтност</w:t>
            </w:r>
            <w:r w:rsidR="005F053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ей</w:t>
            </w: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="005F053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осіб, що вже здобули вищу освіту</w:t>
            </w:r>
            <w:r w:rsidR="00066427"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. Тісна співпраця з установами та організаціями різних форм власності регіону дозволяє опанувати сучасні </w:t>
            </w:r>
            <w:r w:rsidR="005F053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навички основ психології</w:t>
            </w:r>
            <w:r w:rsidR="00066427"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. В</w:t>
            </w: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провадження нових методик викладання в умовах реформування освітньої галузі, здійснює освітній процес на основі впровадження сучасних технологій освітнього менеджменту, що базуються на </w:t>
            </w:r>
            <w:r w:rsidR="00066427"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кращих вітчизняних і європейських практиках, результатах наукового пошуку зарубіжних й українських дослідників. Освітня програма реалізується в декілька етапів (очні та дистанційні) і спрямована на розкриття актуальних питань професійної діяльності. Навчання за дистанційною складовою освітньої програми може відбуватися у зручний для здобувана освіти час та з будь-якого електронного пристрою. Компоненти освітньої програми є авторським творчим продуктом, самодостатніми освітніми модулями, які можуть викладатися окремо за запитами слухачів</w:t>
            </w:r>
            <w:r w:rsidR="00A235B1"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.</w:t>
            </w:r>
          </w:p>
        </w:tc>
      </w:tr>
      <w:tr w:rsidR="00E371FC" w14:paraId="4FD12B36" w14:textId="77777777" w:rsidTr="00C6398E">
        <w:trPr>
          <w:trHeight w:hRule="exact" w:val="945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56E7BF6C" w14:textId="77777777" w:rsidR="00066427" w:rsidRPr="00FA7613" w:rsidRDefault="00137F78" w:rsidP="00F5073D">
            <w:pPr>
              <w:pStyle w:val="14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5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13A78733" w14:textId="77777777" w:rsidR="00066427" w:rsidRPr="00FA7613" w:rsidRDefault="00137F78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Цільова група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1CFA77C3" w14:textId="1E50CA05" w:rsidR="00066427" w:rsidRPr="00FA7613" w:rsidRDefault="005F053A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Особи, що здобули вищу освіту (рівня ОКР «Бакалавр», ОКР «Магістр») та працюють у різних сферах економіки. </w:t>
            </w:r>
          </w:p>
        </w:tc>
      </w:tr>
      <w:tr w:rsidR="00E371FC" w14:paraId="3BCFBAC9" w14:textId="77777777" w:rsidTr="00C6398E">
        <w:trPr>
          <w:trHeight w:hRule="exact" w:val="306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14:paraId="26739960" w14:textId="77777777" w:rsidR="00066427" w:rsidRPr="00FA7613" w:rsidRDefault="00137F78" w:rsidP="00F5073D">
            <w:pPr>
              <w:pStyle w:val="14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Професійні вимоги (компетенції) та продовження навчання</w:t>
            </w:r>
          </w:p>
        </w:tc>
      </w:tr>
      <w:tr w:rsidR="00E371FC" w14:paraId="607DB756" w14:textId="77777777" w:rsidTr="00C6398E">
        <w:trPr>
          <w:trHeight w:hRule="exact" w:val="343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2B3D92BA" w14:textId="77777777" w:rsidR="00066427" w:rsidRPr="00FA7613" w:rsidRDefault="00137F78" w:rsidP="00F5073D">
            <w:pPr>
              <w:pStyle w:val="14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7432BE03" w14:textId="77777777" w:rsidR="00066427" w:rsidRPr="00FA7613" w:rsidRDefault="00137F78" w:rsidP="00F5073D">
            <w:pPr>
              <w:pStyle w:val="14"/>
              <w:tabs>
                <w:tab w:val="left" w:leader="underscore" w:pos="4228"/>
              </w:tabs>
              <w:ind w:right="-1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Компетенції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59B06E20" w14:textId="77777777" w:rsidR="00066427" w:rsidRPr="00FA7613" w:rsidRDefault="00137F78" w:rsidP="00D02A8E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Визначає посадова інструкція</w:t>
            </w:r>
          </w:p>
        </w:tc>
      </w:tr>
      <w:tr w:rsidR="00E371FC" w14:paraId="6486111D" w14:textId="77777777" w:rsidTr="00C6398E">
        <w:trPr>
          <w:trHeight w:hRule="exact" w:val="940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51EF45CB" w14:textId="77777777" w:rsidR="00066427" w:rsidRPr="00FA7613" w:rsidRDefault="00137F78" w:rsidP="00F5073D">
            <w:pPr>
              <w:pStyle w:val="14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lastRenderedPageBreak/>
              <w:t>2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635557A2" w14:textId="77777777" w:rsidR="00066427" w:rsidRPr="00FA7613" w:rsidRDefault="00137F78" w:rsidP="00F5073D">
            <w:pPr>
              <w:pStyle w:val="14"/>
              <w:tabs>
                <w:tab w:val="left" w:leader="underscore" w:pos="4228"/>
              </w:tabs>
              <w:ind w:right="-15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Продовження навчання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5C0FC85A" w14:textId="77777777" w:rsidR="00066427" w:rsidRPr="00FA7613" w:rsidRDefault="00137F78" w:rsidP="00D02A8E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Освітня програма передбачає можливість подальшого розширення та поглиблення знань, умінь, навичок </w:t>
            </w:r>
            <w:r w:rsidR="00A235B1"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за напрямом </w:t>
            </w:r>
            <w:r w:rsidR="00B43D2A"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Програми</w:t>
            </w: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.</w:t>
            </w:r>
          </w:p>
        </w:tc>
      </w:tr>
      <w:tr w:rsidR="00E371FC" w14:paraId="19622054" w14:textId="77777777" w:rsidTr="00C6398E">
        <w:trPr>
          <w:trHeight w:hRule="exact" w:val="277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14:paraId="064B7F5F" w14:textId="77777777" w:rsidR="00FD423B" w:rsidRPr="00FA7613" w:rsidRDefault="00137F78" w:rsidP="00F5073D">
            <w:pPr>
              <w:pStyle w:val="14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Стиль та методика навчання</w:t>
            </w:r>
          </w:p>
        </w:tc>
      </w:tr>
      <w:tr w:rsidR="00E371FC" w14:paraId="00FF5A15" w14:textId="77777777" w:rsidTr="00CD2B4A">
        <w:trPr>
          <w:trHeight w:hRule="exact" w:val="2146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647EEE8F" w14:textId="77777777" w:rsidR="00FD423B" w:rsidRPr="00FA7613" w:rsidRDefault="00137F78" w:rsidP="00F5073D">
            <w:pPr>
              <w:pStyle w:val="14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7492DF0E" w14:textId="77777777" w:rsidR="00FD423B" w:rsidRPr="00FA7613" w:rsidRDefault="00137F78" w:rsidP="00B43D2A">
            <w:pPr>
              <w:pStyle w:val="14"/>
              <w:tabs>
                <w:tab w:val="left" w:leader="underscore" w:pos="4228"/>
              </w:tabs>
              <w:ind w:left="125" w:right="12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Підходи до викладання та навчання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418406A2" w14:textId="77777777" w:rsidR="00FD423B" w:rsidRPr="00FA7613" w:rsidRDefault="00137F78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Навчання проходить з використанням сучасних інтерактивних інформаційних та цифрових технологій: інтерактивні лекції (відеолекції), тренінги, тематичні вебінари, практичні завдання, активні посилання на офіційні документи, тести для самоперевірки, корисні матеріали для скачування: презентації, алгоритми дій, рекомендації, поради, чек-листи тощо.</w:t>
            </w:r>
            <w:r w:rsidR="00305295"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Дистанційна форма організації освітнього процесу забезпечується на платформі Мудл.</w:t>
            </w:r>
          </w:p>
        </w:tc>
      </w:tr>
      <w:tr w:rsidR="00E371FC" w14:paraId="61447080" w14:textId="77777777" w:rsidTr="00C6398E">
        <w:trPr>
          <w:trHeight w:hRule="exact" w:val="1193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5F2F9A50" w14:textId="77777777" w:rsidR="00FD423B" w:rsidRPr="00FA7613" w:rsidRDefault="00137F78" w:rsidP="00F5073D">
            <w:pPr>
              <w:pStyle w:val="14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</w:t>
            </w:r>
          </w:p>
        </w:tc>
        <w:tc>
          <w:tcPr>
            <w:tcW w:w="2239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403FE23B" w14:textId="77777777" w:rsidR="00FD423B" w:rsidRPr="00FA7613" w:rsidRDefault="00137F78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Система оцінювання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6DD6B757" w14:textId="77777777" w:rsidR="00FD423B" w:rsidRPr="00FA7613" w:rsidRDefault="00137F78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Результати навчання за освітньою програмою оцінюються (зараховано/не зараховано): за результатами тестування; отримання сертифікату за успішне проходження навчання та комплексного тестування.</w:t>
            </w:r>
          </w:p>
        </w:tc>
      </w:tr>
      <w:tr w:rsidR="00E371FC" w14:paraId="2F948E08" w14:textId="77777777" w:rsidTr="00C6398E">
        <w:trPr>
          <w:trHeight w:hRule="exact" w:val="286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14:paraId="199CCDEC" w14:textId="77777777" w:rsidR="00FD423B" w:rsidRPr="00FA7613" w:rsidRDefault="00137F78" w:rsidP="00F5073D">
            <w:pPr>
              <w:pStyle w:val="14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Програмні компетентності</w:t>
            </w:r>
          </w:p>
        </w:tc>
      </w:tr>
      <w:tr w:rsidR="00E371FC" w14:paraId="7FFFC6AD" w14:textId="77777777" w:rsidTr="00C6398E">
        <w:trPr>
          <w:trHeight w:hRule="exact" w:val="715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7119A4B1" w14:textId="77777777" w:rsidR="00FD423B" w:rsidRPr="00FA7613" w:rsidRDefault="00137F78" w:rsidP="00F5073D">
            <w:pPr>
              <w:pStyle w:val="14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</w:t>
            </w:r>
          </w:p>
        </w:tc>
        <w:tc>
          <w:tcPr>
            <w:tcW w:w="2239" w:type="dxa"/>
            <w:vMerge w:val="restart"/>
            <w:shd w:val="clear" w:color="auto" w:fill="FFFFFF"/>
            <w:noWrap/>
            <w:tcMar>
              <w:top w:w="11" w:type="dxa"/>
              <w:bottom w:w="11" w:type="dxa"/>
            </w:tcMar>
          </w:tcPr>
          <w:p w14:paraId="7FD007B1" w14:textId="77777777" w:rsidR="00FD423B" w:rsidRPr="00FA7613" w:rsidRDefault="00137F78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Загальні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6AC418FE" w14:textId="77777777" w:rsidR="00FD423B" w:rsidRPr="00FA7613" w:rsidRDefault="00137F78" w:rsidP="00F5073D">
            <w:pPr>
              <w:pStyle w:val="14"/>
              <w:tabs>
                <w:tab w:val="left" w:leader="underscore" w:pos="4228"/>
              </w:tabs>
              <w:spacing w:line="276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Академічна доброчесність. Здатність застосовувати правила коректного посилання та цитування.</w:t>
            </w:r>
          </w:p>
        </w:tc>
      </w:tr>
      <w:tr w:rsidR="00E371FC" w14:paraId="0388B33B" w14:textId="77777777" w:rsidTr="00C6398E">
        <w:trPr>
          <w:trHeight w:hRule="exact" w:val="1254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1275C519" w14:textId="77777777" w:rsidR="00FD423B" w:rsidRPr="00FA7613" w:rsidRDefault="00137F78" w:rsidP="00F5073D">
            <w:pPr>
              <w:pStyle w:val="14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</w:t>
            </w:r>
          </w:p>
        </w:tc>
        <w:tc>
          <w:tcPr>
            <w:tcW w:w="2239" w:type="dxa"/>
            <w:vMerge/>
            <w:shd w:val="clear" w:color="auto" w:fill="FFFFFF"/>
            <w:noWrap/>
            <w:tcMar>
              <w:top w:w="11" w:type="dxa"/>
              <w:bottom w:w="11" w:type="dxa"/>
            </w:tcMar>
          </w:tcPr>
          <w:p w14:paraId="4B171970" w14:textId="77777777" w:rsidR="00FD423B" w:rsidRPr="00FA7613" w:rsidRDefault="00FD423B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5037B0DB" w14:textId="77777777" w:rsidR="00FD423B" w:rsidRPr="00FA7613" w:rsidRDefault="00137F78" w:rsidP="00F5073D">
            <w:pPr>
              <w:pStyle w:val="14"/>
              <w:tabs>
                <w:tab w:val="left" w:leader="underscore" w:pos="4228"/>
              </w:tabs>
              <w:spacing w:line="269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Відкритість до змін. Здатність ініціювати зміни та забезпечувати їх імплементацію та підтримку. Здатність критично оцінювати фактори супротиву змінам і системно здійснювати їх усунення.</w:t>
            </w:r>
          </w:p>
        </w:tc>
      </w:tr>
      <w:tr w:rsidR="00E371FC" w14:paraId="64ECBE4F" w14:textId="77777777" w:rsidTr="00C6398E">
        <w:trPr>
          <w:trHeight w:hRule="exact" w:val="1278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2E50809A" w14:textId="77777777" w:rsidR="00FD423B" w:rsidRPr="00FA7613" w:rsidRDefault="00137F78" w:rsidP="00F5073D">
            <w:pPr>
              <w:pStyle w:val="14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3</w:t>
            </w:r>
          </w:p>
        </w:tc>
        <w:tc>
          <w:tcPr>
            <w:tcW w:w="2239" w:type="dxa"/>
            <w:vMerge/>
            <w:shd w:val="clear" w:color="auto" w:fill="FFFFFF"/>
            <w:noWrap/>
            <w:tcMar>
              <w:top w:w="11" w:type="dxa"/>
              <w:bottom w:w="11" w:type="dxa"/>
            </w:tcMar>
          </w:tcPr>
          <w:p w14:paraId="61626730" w14:textId="77777777" w:rsidR="00FD423B" w:rsidRPr="00FA7613" w:rsidRDefault="00FD423B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171D9513" w14:textId="77777777" w:rsidR="00FD423B" w:rsidRPr="00FA7613" w:rsidRDefault="00137F78" w:rsidP="00F5073D">
            <w:pPr>
              <w:pStyle w:val="14"/>
              <w:tabs>
                <w:tab w:val="left" w:leader="underscore" w:pos="4228"/>
              </w:tabs>
              <w:spacing w:line="269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Інформаційна та ІКЛ-компетентність. Здатність критично та системно опрацьовувати інформаційні дані. Здатність використовувати сучасні та релевантні ІКТ для реалізації професійної діяльності.</w:t>
            </w:r>
          </w:p>
        </w:tc>
      </w:tr>
      <w:tr w:rsidR="00E371FC" w14:paraId="0DEE0349" w14:textId="77777777" w:rsidTr="00C6398E">
        <w:trPr>
          <w:trHeight w:hRule="exact" w:val="573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694DD6AE" w14:textId="77777777" w:rsidR="00FD423B" w:rsidRPr="00FA7613" w:rsidRDefault="00137F78" w:rsidP="00F5073D">
            <w:pPr>
              <w:pStyle w:val="14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4</w:t>
            </w:r>
          </w:p>
        </w:tc>
        <w:tc>
          <w:tcPr>
            <w:tcW w:w="2239" w:type="dxa"/>
            <w:vMerge/>
            <w:shd w:val="clear" w:color="auto" w:fill="FFFFFF"/>
            <w:noWrap/>
            <w:tcMar>
              <w:top w:w="11" w:type="dxa"/>
              <w:bottom w:w="11" w:type="dxa"/>
            </w:tcMar>
          </w:tcPr>
          <w:p w14:paraId="6A31C652" w14:textId="77777777" w:rsidR="00FD423B" w:rsidRPr="00FA7613" w:rsidRDefault="00FD423B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12923453" w14:textId="77777777" w:rsidR="00FD423B" w:rsidRPr="00FA7613" w:rsidRDefault="00137F78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Культура якості освіти. Здатність застосовувати інструменти забезпечення якості освіти.</w:t>
            </w:r>
          </w:p>
        </w:tc>
      </w:tr>
      <w:tr w:rsidR="00E371FC" w14:paraId="20EC649C" w14:textId="77777777" w:rsidTr="00C6398E">
        <w:trPr>
          <w:trHeight w:hRule="exact" w:val="986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7F00C4A8" w14:textId="77777777" w:rsidR="00FD423B" w:rsidRPr="00FA7613" w:rsidRDefault="00137F78" w:rsidP="00F5073D">
            <w:pPr>
              <w:pStyle w:val="14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5</w:t>
            </w:r>
          </w:p>
        </w:tc>
        <w:tc>
          <w:tcPr>
            <w:tcW w:w="2239" w:type="dxa"/>
            <w:vMerge/>
            <w:shd w:val="clear" w:color="auto" w:fill="FFFFFF"/>
            <w:noWrap/>
            <w:tcMar>
              <w:top w:w="11" w:type="dxa"/>
              <w:bottom w:w="11" w:type="dxa"/>
            </w:tcMar>
          </w:tcPr>
          <w:p w14:paraId="5B8569A0" w14:textId="77777777" w:rsidR="00FD423B" w:rsidRPr="00FA7613" w:rsidRDefault="00FD423B" w:rsidP="00F5073D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2831FE10" w14:textId="77777777" w:rsidR="00FD423B" w:rsidRPr="00FA7613" w:rsidRDefault="00137F78" w:rsidP="00F5073D">
            <w:pPr>
              <w:pStyle w:val="14"/>
              <w:tabs>
                <w:tab w:val="left" w:leader="underscore" w:pos="4228"/>
              </w:tabs>
              <w:spacing w:line="259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Лідерські якості. Здатність продукувати нові ідеї, формулювати аргументовані висновки у сфері професійної діяльності. </w:t>
            </w:r>
          </w:p>
        </w:tc>
      </w:tr>
      <w:tr w:rsidR="00E371FC" w14:paraId="10D312DF" w14:textId="77777777" w:rsidTr="00BF6DC3">
        <w:trPr>
          <w:trHeight w:hRule="exact" w:val="1704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27DC8260" w14:textId="77777777" w:rsidR="00FA7613" w:rsidRPr="00FA7613" w:rsidRDefault="00137F78" w:rsidP="00FA7613">
            <w:pPr>
              <w:pStyle w:val="14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</w:t>
            </w:r>
          </w:p>
        </w:tc>
        <w:tc>
          <w:tcPr>
            <w:tcW w:w="2239" w:type="dxa"/>
            <w:vMerge w:val="restart"/>
            <w:shd w:val="clear" w:color="auto" w:fill="FFFFFF"/>
            <w:noWrap/>
            <w:tcMar>
              <w:top w:w="11" w:type="dxa"/>
              <w:bottom w:w="11" w:type="dxa"/>
            </w:tcMar>
          </w:tcPr>
          <w:p w14:paraId="51825E36" w14:textId="77777777" w:rsidR="00FA7613" w:rsidRPr="00FA7613" w:rsidRDefault="00137F78" w:rsidP="00FA7613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Спеціальні (фахові)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70809B4F" w14:textId="0753205C" w:rsidR="00FA7613" w:rsidRPr="00023FFE" w:rsidRDefault="00137F78" w:rsidP="00023FFE">
            <w:pPr>
              <w:pStyle w:val="14"/>
              <w:tabs>
                <w:tab w:val="left" w:leader="underscore" w:pos="4228"/>
              </w:tabs>
              <w:spacing w:line="259" w:lineRule="auto"/>
              <w:ind w:left="125" w:right="125"/>
              <w:jc w:val="both"/>
              <w:rPr>
                <w:rFonts w:ascii="Times New Roman" w:hAnsi="Times New Roman" w:cs="Times New Roman"/>
                <w:lang w:val="uk-UA"/>
              </w:rPr>
            </w:pPr>
            <w:r w:rsidRPr="005B5887">
              <w:rPr>
                <w:rFonts w:ascii="Times New Roman" w:hAnsi="Times New Roman" w:cs="Times New Roman"/>
              </w:rPr>
              <w:t xml:space="preserve">Здатність </w:t>
            </w:r>
            <w:r w:rsidR="00BF6DC3">
              <w:rPr>
                <w:rFonts w:ascii="Times New Roman" w:hAnsi="Times New Roman" w:cs="Times New Roman"/>
                <w:lang w:val="uk-UA"/>
              </w:rPr>
              <w:t>опрацьовувати та узагальнювати інформацію згідно умов чинного законодавства</w:t>
            </w:r>
            <w:r w:rsidR="00023FFE">
              <w:rPr>
                <w:rFonts w:ascii="Times New Roman" w:hAnsi="Times New Roman" w:cs="Times New Roman"/>
                <w:lang w:val="uk-UA"/>
              </w:rPr>
              <w:t xml:space="preserve">, що регулює відносини функціонування психологічних служб, психологів підприємств, установ, організацій. </w:t>
            </w:r>
          </w:p>
        </w:tc>
      </w:tr>
      <w:tr w:rsidR="00BF6DC3" w14:paraId="1BD824FF" w14:textId="77777777" w:rsidTr="00BF6DC3">
        <w:trPr>
          <w:trHeight w:val="1360"/>
          <w:jc w:val="center"/>
        </w:trPr>
        <w:tc>
          <w:tcPr>
            <w:tcW w:w="450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0C87C184" w14:textId="77777777" w:rsidR="00BF6DC3" w:rsidRPr="00FA7613" w:rsidRDefault="00BF6DC3" w:rsidP="00FA7613">
            <w:pPr>
              <w:pStyle w:val="14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2</w:t>
            </w:r>
          </w:p>
          <w:p w14:paraId="4F17A9E3" w14:textId="77777777" w:rsidR="00BF6DC3" w:rsidRPr="00FA7613" w:rsidRDefault="00BF6DC3" w:rsidP="00FA7613">
            <w:pPr>
              <w:pStyle w:val="14"/>
              <w:tabs>
                <w:tab w:val="left" w:leader="underscore" w:pos="4228"/>
              </w:tabs>
              <w:ind w:right="-15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2239" w:type="dxa"/>
            <w:vMerge/>
            <w:shd w:val="clear" w:color="auto" w:fill="FFFFFF"/>
            <w:noWrap/>
            <w:tcMar>
              <w:top w:w="11" w:type="dxa"/>
              <w:bottom w:w="11" w:type="dxa"/>
            </w:tcMar>
          </w:tcPr>
          <w:p w14:paraId="59DD4780" w14:textId="77777777" w:rsidR="00BF6DC3" w:rsidRPr="00FA7613" w:rsidRDefault="00BF6DC3" w:rsidP="00FA7613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190CD1C5" w14:textId="71A30F43" w:rsidR="00BF6DC3" w:rsidRPr="00F12DE6" w:rsidRDefault="00BF6DC3" w:rsidP="00BF6DC3">
            <w:pPr>
              <w:pStyle w:val="14"/>
              <w:tabs>
                <w:tab w:val="left" w:leader="underscore" w:pos="4228"/>
              </w:tabs>
              <w:spacing w:line="259" w:lineRule="auto"/>
              <w:ind w:left="125" w:right="125"/>
              <w:jc w:val="both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val="uk-UA"/>
              </w:rPr>
            </w:pPr>
            <w:r w:rsidRPr="00BF6DC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Здатність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орієнтуватись у приписах чинного законодавства України, </w:t>
            </w:r>
            <w:r w:rsidR="00023FF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аконах та підзаконних нормативно-правових актах, що регулюють питання </w:t>
            </w:r>
            <w:r w:rsidR="00023FFE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val="uk-UA"/>
              </w:rPr>
              <w:t xml:space="preserve">психічного здоров’я. </w:t>
            </w:r>
          </w:p>
        </w:tc>
      </w:tr>
      <w:tr w:rsidR="00E371FC" w14:paraId="57FBC00A" w14:textId="77777777" w:rsidTr="00C6398E">
        <w:trPr>
          <w:trHeight w:hRule="exact" w:val="401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14:paraId="4E10077A" w14:textId="77777777" w:rsidR="00FA7613" w:rsidRPr="00FA7613" w:rsidRDefault="00137F78" w:rsidP="00FA7613">
            <w:pPr>
              <w:pStyle w:val="14"/>
              <w:tabs>
                <w:tab w:val="left" w:leader="underscore" w:pos="4228"/>
              </w:tabs>
              <w:spacing w:line="259" w:lineRule="auto"/>
              <w:ind w:right="-15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Ресурсне забезпечення реалізації освітньої програми</w:t>
            </w:r>
          </w:p>
        </w:tc>
      </w:tr>
      <w:tr w:rsidR="00E371FC" w14:paraId="452E0383" w14:textId="77777777" w:rsidTr="00C6398E">
        <w:trPr>
          <w:trHeight w:hRule="exact" w:val="1839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14:paraId="70032EF9" w14:textId="77777777" w:rsidR="00FA7613" w:rsidRPr="00FA7613" w:rsidRDefault="00137F78" w:rsidP="00FA7613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lastRenderedPageBreak/>
              <w:t>Відповідно до технологічних вимог щодо засобів провадження освітньої діяльності у сфері післядипломної освіти ресурсним забезпеченням передбачено: електронний контент за відповідними компонентами програми, інструктивно-практичні матеріали, рекомендації, відео- лекції, підручники, навчальні посібники, тексти лекцій, інформаційно-освітні ресурси Інтернету, монографії та наукові статті. 3 програмного забезпечення використовуються програми Windows 7.0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–</w:t>
            </w: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10.0, Office 10.0  та інші.</w:t>
            </w:r>
          </w:p>
        </w:tc>
      </w:tr>
      <w:tr w:rsidR="00E371FC" w14:paraId="4F6F0D07" w14:textId="77777777" w:rsidTr="00C6398E">
        <w:trPr>
          <w:trHeight w:hRule="exact" w:val="434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14:paraId="11499893" w14:textId="77777777" w:rsidR="00FA7613" w:rsidRPr="00FA7613" w:rsidRDefault="00137F78" w:rsidP="00FA7613">
            <w:pPr>
              <w:pStyle w:val="14"/>
              <w:tabs>
                <w:tab w:val="left" w:leader="underscore" w:pos="4228"/>
              </w:tabs>
              <w:spacing w:line="259" w:lineRule="auto"/>
              <w:ind w:right="-15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Кадрове забезпечення</w:t>
            </w:r>
          </w:p>
        </w:tc>
      </w:tr>
      <w:tr w:rsidR="00E371FC" w14:paraId="0E1EB861" w14:textId="77777777" w:rsidTr="00B71E03">
        <w:trPr>
          <w:trHeight w:hRule="exact" w:val="1395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14:paraId="7253A646" w14:textId="403B3F55" w:rsidR="00FA7613" w:rsidRPr="00FA7613" w:rsidRDefault="00137F78" w:rsidP="00FA7613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Відповідно до кадрових вимог щодо забезпечення провадження освітньої діяльності </w:t>
            </w:r>
            <w:r w:rsidR="005F053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з позашкільної освіти та освіти дорослих</w:t>
            </w: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кадрове забезпечення освітньої програми відбувається за рахунок висококваліфікованих </w:t>
            </w:r>
            <w:r w:rsidR="005F053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педагогічних, </w:t>
            </w: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наукових та науково-педагогічних працівників ОМА, які мають вищу освіту за фахом, відповідний науковий ступінь та вчене звання, великий досвід професійної діяльності.</w:t>
            </w:r>
          </w:p>
        </w:tc>
      </w:tr>
      <w:tr w:rsidR="00E371FC" w14:paraId="0B8C7AEA" w14:textId="77777777" w:rsidTr="00C6398E">
        <w:trPr>
          <w:trHeight w:hRule="exact" w:val="419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14:paraId="4B9418E9" w14:textId="77777777" w:rsidR="00FA7613" w:rsidRPr="00FA7613" w:rsidRDefault="00137F78" w:rsidP="00FA7613">
            <w:pPr>
              <w:pStyle w:val="14"/>
              <w:tabs>
                <w:tab w:val="left" w:leader="underscore" w:pos="4228"/>
              </w:tabs>
              <w:spacing w:line="259" w:lineRule="auto"/>
              <w:ind w:right="-15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Матеріально-технічне забезпечення</w:t>
            </w:r>
          </w:p>
        </w:tc>
      </w:tr>
      <w:tr w:rsidR="00E371FC" w14:paraId="761DF5C3" w14:textId="77777777" w:rsidTr="00B71E03">
        <w:trPr>
          <w:trHeight w:hRule="exact" w:val="2373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14:paraId="27541570" w14:textId="77777777" w:rsidR="00FA7613" w:rsidRPr="00FA7613" w:rsidRDefault="00137F78" w:rsidP="00FA7613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Відповідно до технологічних вимог щодо матеріально-технічного забезпечення освітньої діяльності у сфері післядипломної освіти у будівлі ОМА обладнано 4 навчальних приміщення (лекційні аудиторії, лабораторія, комп’ютерний та мультимедійний клас), загальною площею 520 м</w:t>
            </w: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val="uk-UA"/>
              </w:rPr>
              <w:t>2</w:t>
            </w: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з кількістю понад 100 посадочних місць. У двох навчальних приміщеннях встановлені інтерактивні дошки, усі приміщення оснащені необхідними основними засобами для навчання. В усіх навчальних приміщеннях встановлений швидкісний Інтсрнст та Wi-Fi. До послуг педагогів та слухачів функціонує бібліотека загальною площею понад 130 м</w:t>
            </w: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val="uk-UA"/>
              </w:rPr>
              <w:t>2</w:t>
            </w: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із загальним фондом понад 12000 примірників вітчизняної і зарубіжної літератури.</w:t>
            </w:r>
          </w:p>
          <w:p w14:paraId="5FC72687" w14:textId="77777777" w:rsidR="00FA7613" w:rsidRPr="00FA7613" w:rsidRDefault="00FA7613" w:rsidP="00FA7613">
            <w:pPr>
              <w:pStyle w:val="14"/>
              <w:tabs>
                <w:tab w:val="left" w:leader="underscore" w:pos="4228"/>
              </w:tabs>
              <w:spacing w:line="259" w:lineRule="auto"/>
              <w:ind w:right="-152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</w:tr>
      <w:tr w:rsidR="00E371FC" w14:paraId="556DECED" w14:textId="77777777" w:rsidTr="00C6398E">
        <w:trPr>
          <w:trHeight w:hRule="exact" w:val="306"/>
          <w:jc w:val="center"/>
        </w:trPr>
        <w:tc>
          <w:tcPr>
            <w:tcW w:w="9060" w:type="dxa"/>
            <w:gridSpan w:val="3"/>
            <w:shd w:val="clear" w:color="auto" w:fill="FFFFFF"/>
            <w:noWrap/>
            <w:tcMar>
              <w:top w:w="11" w:type="dxa"/>
              <w:bottom w:w="11" w:type="dxa"/>
            </w:tcMar>
          </w:tcPr>
          <w:p w14:paraId="766A292E" w14:textId="77777777" w:rsidR="00FA7613" w:rsidRPr="00FA7613" w:rsidRDefault="00137F78" w:rsidP="00FA7613">
            <w:pPr>
              <w:pStyle w:val="22"/>
              <w:tabs>
                <w:tab w:val="left" w:leader="underscore" w:pos="4228"/>
              </w:tabs>
              <w:spacing w:line="240" w:lineRule="auto"/>
              <w:ind w:right="-152"/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val="uk-UA"/>
              </w:rPr>
              <w:t>Академічна мобільність</w:t>
            </w:r>
          </w:p>
          <w:p w14:paraId="61BAC6EA" w14:textId="77777777" w:rsidR="00FA7613" w:rsidRPr="00FA7613" w:rsidRDefault="00FA7613" w:rsidP="00FA7613">
            <w:pPr>
              <w:pStyle w:val="22"/>
              <w:tabs>
                <w:tab w:val="left" w:leader="underscore" w:pos="4228"/>
              </w:tabs>
              <w:spacing w:line="240" w:lineRule="auto"/>
              <w:ind w:left="128" w:right="-152"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</w:p>
        </w:tc>
      </w:tr>
      <w:tr w:rsidR="00E371FC" w14:paraId="2D7AF642" w14:textId="77777777" w:rsidTr="00C6398E">
        <w:trPr>
          <w:trHeight w:hRule="exact" w:val="575"/>
          <w:jc w:val="center"/>
        </w:trPr>
        <w:tc>
          <w:tcPr>
            <w:tcW w:w="2689" w:type="dxa"/>
            <w:gridSpan w:val="2"/>
            <w:shd w:val="clear" w:color="auto" w:fill="FFFFFF"/>
            <w:noWrap/>
            <w:tcMar>
              <w:top w:w="11" w:type="dxa"/>
              <w:bottom w:w="11" w:type="dxa"/>
            </w:tcMar>
          </w:tcPr>
          <w:p w14:paraId="75272BD7" w14:textId="77777777" w:rsidR="00FA7613" w:rsidRPr="00FA7613" w:rsidRDefault="00137F78" w:rsidP="00FA7613">
            <w:pPr>
              <w:pStyle w:val="14"/>
              <w:tabs>
                <w:tab w:val="left" w:leader="underscore" w:pos="4228"/>
              </w:tabs>
              <w:ind w:left="125" w:right="12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Національна кредитна мобільність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7AC9DEF2" w14:textId="77777777" w:rsidR="00FA7613" w:rsidRPr="00FA7613" w:rsidRDefault="00137F78" w:rsidP="00FA7613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Підвищення кваліфікації (стажування) у вітчизняних закладах вищої освіти на основі двосторонніх договорів</w:t>
            </w:r>
          </w:p>
        </w:tc>
      </w:tr>
      <w:tr w:rsidR="00E371FC" w14:paraId="23C668ED" w14:textId="77777777" w:rsidTr="00C6398E">
        <w:trPr>
          <w:trHeight w:hRule="exact" w:val="902"/>
          <w:jc w:val="center"/>
        </w:trPr>
        <w:tc>
          <w:tcPr>
            <w:tcW w:w="2689" w:type="dxa"/>
            <w:gridSpan w:val="2"/>
            <w:shd w:val="clear" w:color="auto" w:fill="FFFFFF"/>
            <w:noWrap/>
            <w:tcMar>
              <w:top w:w="11" w:type="dxa"/>
              <w:bottom w:w="11" w:type="dxa"/>
            </w:tcMar>
          </w:tcPr>
          <w:p w14:paraId="6145FDB1" w14:textId="77777777" w:rsidR="00FA7613" w:rsidRPr="00FA7613" w:rsidRDefault="00137F78" w:rsidP="00FA7613">
            <w:pPr>
              <w:pStyle w:val="14"/>
              <w:tabs>
                <w:tab w:val="left" w:leader="underscore" w:pos="4228"/>
              </w:tabs>
              <w:ind w:left="125" w:right="12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Міжнародна кредитна мобільність підвищення кваліфікації за напрямом 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55226696" w14:textId="77777777" w:rsidR="00FA7613" w:rsidRPr="00FA7613" w:rsidRDefault="00137F78" w:rsidP="00FA7613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не передбачено</w:t>
            </w:r>
          </w:p>
        </w:tc>
      </w:tr>
      <w:tr w:rsidR="00E371FC" w14:paraId="302A211B" w14:textId="77777777" w:rsidTr="00C6398E">
        <w:trPr>
          <w:trHeight w:hRule="exact" w:val="1227"/>
          <w:jc w:val="center"/>
        </w:trPr>
        <w:tc>
          <w:tcPr>
            <w:tcW w:w="2689" w:type="dxa"/>
            <w:gridSpan w:val="2"/>
            <w:shd w:val="clear" w:color="auto" w:fill="FFFFFF"/>
            <w:noWrap/>
            <w:tcMar>
              <w:top w:w="11" w:type="dxa"/>
              <w:bottom w:w="11" w:type="dxa"/>
            </w:tcMar>
          </w:tcPr>
          <w:p w14:paraId="0DB41D2C" w14:textId="77777777" w:rsidR="00FA7613" w:rsidRPr="00FA7613" w:rsidRDefault="00137F78" w:rsidP="00FA7613">
            <w:pPr>
              <w:pStyle w:val="14"/>
              <w:tabs>
                <w:tab w:val="left" w:leader="underscore" w:pos="4228"/>
              </w:tabs>
              <w:ind w:left="125" w:right="12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Навчання іноземних здобувачів підвищення кваліфікації за напрямом</w:t>
            </w:r>
          </w:p>
        </w:tc>
        <w:tc>
          <w:tcPr>
            <w:tcW w:w="6371" w:type="dxa"/>
            <w:shd w:val="clear" w:color="auto" w:fill="FFFFFF"/>
            <w:noWrap/>
            <w:tcMar>
              <w:top w:w="11" w:type="dxa"/>
              <w:bottom w:w="11" w:type="dxa"/>
            </w:tcMar>
          </w:tcPr>
          <w:p w14:paraId="51CFE8FD" w14:textId="77777777" w:rsidR="00FA7613" w:rsidRPr="00FA7613" w:rsidRDefault="00137F78" w:rsidP="00FA7613">
            <w:pPr>
              <w:pStyle w:val="14"/>
              <w:tabs>
                <w:tab w:val="left" w:leader="underscore" w:pos="4228"/>
              </w:tabs>
              <w:ind w:left="125" w:right="125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>У дистанційній формі</w:t>
            </w: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9"/>
        <w:gridCol w:w="5200"/>
        <w:gridCol w:w="1001"/>
        <w:gridCol w:w="557"/>
        <w:gridCol w:w="663"/>
        <w:gridCol w:w="663"/>
        <w:gridCol w:w="683"/>
      </w:tblGrid>
      <w:tr w:rsidR="00E371FC" w14:paraId="7A286976" w14:textId="77777777" w:rsidTr="00812952">
        <w:trPr>
          <w:trHeight w:val="325"/>
        </w:trPr>
        <w:tc>
          <w:tcPr>
            <w:tcW w:w="5000" w:type="pct"/>
            <w:gridSpan w:val="7"/>
          </w:tcPr>
          <w:p w14:paraId="5B44D190" w14:textId="77777777" w:rsidR="00812952" w:rsidRPr="00FA7613" w:rsidRDefault="00137F78" w:rsidP="00812952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bookmarkStart w:id="4" w:name="bookmark25"/>
            <w:bookmarkStart w:id="5" w:name="bookmark23"/>
            <w:bookmarkStart w:id="6" w:name="bookmark24"/>
            <w:bookmarkStart w:id="7" w:name="bookmark26"/>
            <w:bookmarkEnd w:id="4"/>
            <w:r w:rsidRPr="00FA761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lastRenderedPageBreak/>
              <w:t xml:space="preserve">4. </w:t>
            </w:r>
            <w:r w:rsidR="00305295" w:rsidRPr="00FA761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НАВЧАЛЬНО</w:t>
            </w:r>
            <w:r w:rsidR="00FA761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–</w:t>
            </w:r>
            <w:r w:rsidR="00305295" w:rsidRPr="00FA761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ТЕМАТИЧНИЙ ПЛАН</w:t>
            </w:r>
            <w:bookmarkEnd w:id="5"/>
            <w:bookmarkEnd w:id="6"/>
            <w:bookmarkEnd w:id="7"/>
          </w:p>
        </w:tc>
      </w:tr>
      <w:tr w:rsidR="00E371FC" w14:paraId="28AE7666" w14:textId="77777777" w:rsidTr="005F053A">
        <w:trPr>
          <w:trHeight w:val="325"/>
        </w:trPr>
        <w:tc>
          <w:tcPr>
            <w:tcW w:w="279" w:type="pct"/>
            <w:vMerge w:val="restart"/>
          </w:tcPr>
          <w:p w14:paraId="7B62C023" w14:textId="77777777" w:rsidR="00412617" w:rsidRPr="00FA7613" w:rsidRDefault="00137F78" w:rsidP="00412617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bookmarkStart w:id="8" w:name="OLE_LINK1"/>
            <w:r w:rsidRPr="00FA76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№ з/п</w:t>
            </w:r>
          </w:p>
          <w:p w14:paraId="1671EAB0" w14:textId="77777777" w:rsidR="00412617" w:rsidRPr="00FA7613" w:rsidRDefault="00412617" w:rsidP="00412617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  <w:vMerge w:val="restart"/>
          </w:tcPr>
          <w:p w14:paraId="2B45320A" w14:textId="77777777" w:rsidR="00412617" w:rsidRPr="00FA7613" w:rsidRDefault="00137F78" w:rsidP="00412617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Назви модулів і тем</w:t>
            </w:r>
          </w:p>
          <w:p w14:paraId="189D63C8" w14:textId="77777777" w:rsidR="00412617" w:rsidRPr="00FA7613" w:rsidRDefault="00412617" w:rsidP="00412617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539" w:type="pct"/>
            <w:vMerge w:val="restart"/>
            <w:textDirection w:val="btLr"/>
          </w:tcPr>
          <w:p w14:paraId="6909A155" w14:textId="77777777" w:rsidR="00412617" w:rsidRPr="00FA7613" w:rsidRDefault="00137F78" w:rsidP="008C7C9A">
            <w:pPr>
              <w:pStyle w:val="211"/>
              <w:keepNext/>
              <w:keepLines/>
              <w:tabs>
                <w:tab w:val="left" w:pos="352"/>
              </w:tabs>
              <w:spacing w:after="0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Кількість кредитів/ годин</w:t>
            </w:r>
          </w:p>
          <w:p w14:paraId="317F2421" w14:textId="77777777" w:rsidR="00412617" w:rsidRPr="00FA7613" w:rsidRDefault="00412617" w:rsidP="008C7C9A">
            <w:pPr>
              <w:pStyle w:val="211"/>
              <w:keepNext/>
              <w:keepLines/>
              <w:tabs>
                <w:tab w:val="left" w:pos="352"/>
              </w:tabs>
              <w:spacing w:after="0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1382" w:type="pct"/>
            <w:gridSpan w:val="4"/>
          </w:tcPr>
          <w:p w14:paraId="7599CF31" w14:textId="77777777" w:rsidR="00412617" w:rsidRPr="00FA7613" w:rsidRDefault="00137F78" w:rsidP="00412617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E371FC" w14:paraId="0FA72DA7" w14:textId="77777777" w:rsidTr="005F053A">
        <w:trPr>
          <w:cantSplit/>
          <w:trHeight w:val="1971"/>
        </w:trPr>
        <w:tc>
          <w:tcPr>
            <w:tcW w:w="279" w:type="pct"/>
            <w:vMerge/>
          </w:tcPr>
          <w:p w14:paraId="4800FA99" w14:textId="77777777" w:rsidR="00412617" w:rsidRPr="00FA7613" w:rsidRDefault="00412617" w:rsidP="00412617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  <w:vMerge/>
          </w:tcPr>
          <w:p w14:paraId="689AADB9" w14:textId="77777777" w:rsidR="00412617" w:rsidRPr="00FA7613" w:rsidRDefault="00412617" w:rsidP="00412617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539" w:type="pct"/>
            <w:vMerge/>
          </w:tcPr>
          <w:p w14:paraId="110792DD" w14:textId="77777777" w:rsidR="00412617" w:rsidRPr="00FA7613" w:rsidRDefault="00412617" w:rsidP="00412617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</w:p>
        </w:tc>
        <w:tc>
          <w:tcPr>
            <w:tcW w:w="300" w:type="pct"/>
            <w:textDirection w:val="btLr"/>
          </w:tcPr>
          <w:p w14:paraId="6A99D70A" w14:textId="77777777" w:rsidR="00412617" w:rsidRPr="00FA7613" w:rsidRDefault="00137F78" w:rsidP="00412617">
            <w:pPr>
              <w:pStyle w:val="211"/>
              <w:keepNext/>
              <w:keepLines/>
              <w:tabs>
                <w:tab w:val="left" w:pos="352"/>
              </w:tabs>
              <w:spacing w:after="0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Очні заняття</w:t>
            </w:r>
          </w:p>
        </w:tc>
        <w:tc>
          <w:tcPr>
            <w:tcW w:w="357" w:type="pct"/>
            <w:textDirection w:val="btLr"/>
            <w:vAlign w:val="center"/>
          </w:tcPr>
          <w:p w14:paraId="2ADB81A9" w14:textId="77777777" w:rsidR="00412617" w:rsidRPr="00FA7613" w:rsidRDefault="00137F78" w:rsidP="00412617">
            <w:pPr>
              <w:pStyle w:val="211"/>
              <w:keepNext/>
              <w:keepLines/>
              <w:tabs>
                <w:tab w:val="left" w:pos="352"/>
              </w:tabs>
              <w:spacing w:after="0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Дистанційні заняття</w:t>
            </w:r>
          </w:p>
        </w:tc>
        <w:tc>
          <w:tcPr>
            <w:tcW w:w="357" w:type="pct"/>
            <w:textDirection w:val="btLr"/>
            <w:vAlign w:val="center"/>
          </w:tcPr>
          <w:p w14:paraId="420A00DE" w14:textId="77777777" w:rsidR="00412617" w:rsidRPr="00FA7613" w:rsidRDefault="00137F78" w:rsidP="00412617">
            <w:pPr>
              <w:pStyle w:val="211"/>
              <w:keepNext/>
              <w:keepLines/>
              <w:tabs>
                <w:tab w:val="left" w:pos="352"/>
              </w:tabs>
              <w:spacing w:after="0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Інтерактивні лекції, тренінги</w:t>
            </w:r>
          </w:p>
        </w:tc>
        <w:tc>
          <w:tcPr>
            <w:tcW w:w="368" w:type="pct"/>
            <w:textDirection w:val="btLr"/>
            <w:vAlign w:val="center"/>
          </w:tcPr>
          <w:p w14:paraId="14D021A3" w14:textId="77777777" w:rsidR="00412617" w:rsidRPr="00FA7613" w:rsidRDefault="00137F78" w:rsidP="00412617">
            <w:pPr>
              <w:pStyle w:val="211"/>
              <w:keepNext/>
              <w:keepLines/>
              <w:tabs>
                <w:tab w:val="left" w:pos="352"/>
              </w:tabs>
              <w:spacing w:after="0"/>
              <w:ind w:left="113" w:right="11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</w:tr>
      <w:tr w:rsidR="00E371FC" w14:paraId="4E0BBB6B" w14:textId="77777777" w:rsidTr="005F053A">
        <w:trPr>
          <w:trHeight w:val="234"/>
        </w:trPr>
        <w:tc>
          <w:tcPr>
            <w:tcW w:w="279" w:type="pct"/>
          </w:tcPr>
          <w:p w14:paraId="1B8F256E" w14:textId="77777777" w:rsidR="0056264A" w:rsidRPr="00FA7613" w:rsidRDefault="00137F78" w:rsidP="0056264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00" w:type="pct"/>
          </w:tcPr>
          <w:p w14:paraId="5D9BA48E" w14:textId="77777777" w:rsidR="0056264A" w:rsidRPr="007B7166" w:rsidRDefault="00137F78" w:rsidP="0056264A">
            <w:pPr>
              <w:pStyle w:val="211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 модуль 1</w:t>
            </w:r>
          </w:p>
        </w:tc>
        <w:tc>
          <w:tcPr>
            <w:tcW w:w="539" w:type="pct"/>
            <w:vAlign w:val="bottom"/>
          </w:tcPr>
          <w:p w14:paraId="3704D33F" w14:textId="77777777" w:rsidR="0056264A" w:rsidRPr="00FA7613" w:rsidRDefault="00137F78" w:rsidP="0056264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74/2,47</w:t>
            </w:r>
          </w:p>
        </w:tc>
        <w:tc>
          <w:tcPr>
            <w:tcW w:w="300" w:type="pct"/>
            <w:vAlign w:val="center"/>
          </w:tcPr>
          <w:p w14:paraId="4F28F4CC" w14:textId="77777777" w:rsidR="0056264A" w:rsidRPr="00FA7613" w:rsidRDefault="00137F78" w:rsidP="00FA7613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357" w:type="pct"/>
            <w:vAlign w:val="center"/>
          </w:tcPr>
          <w:p w14:paraId="714418F0" w14:textId="77777777" w:rsidR="0056264A" w:rsidRPr="00FA7613" w:rsidRDefault="00137F78" w:rsidP="00FA7613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357" w:type="pct"/>
            <w:vAlign w:val="center"/>
          </w:tcPr>
          <w:p w14:paraId="5C7D9F6E" w14:textId="77777777" w:rsidR="0056264A" w:rsidRPr="00FA7613" w:rsidRDefault="00137F78" w:rsidP="00FA7613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368" w:type="pct"/>
            <w:vAlign w:val="center"/>
          </w:tcPr>
          <w:p w14:paraId="5A5A1CB2" w14:textId="77777777" w:rsidR="0056264A" w:rsidRPr="00FA7613" w:rsidRDefault="00137F78" w:rsidP="00FA7613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26</w:t>
            </w:r>
          </w:p>
        </w:tc>
      </w:tr>
      <w:tr w:rsidR="00E371FC" w14:paraId="630AB17E" w14:textId="77777777" w:rsidTr="005F053A">
        <w:trPr>
          <w:trHeight w:val="234"/>
        </w:trPr>
        <w:tc>
          <w:tcPr>
            <w:tcW w:w="279" w:type="pct"/>
          </w:tcPr>
          <w:p w14:paraId="3321E125" w14:textId="77777777" w:rsidR="007B7166" w:rsidRPr="00FA7613" w:rsidRDefault="007B7166" w:rsidP="007B7166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14:paraId="35C72A26" w14:textId="6B1D49CB" w:rsidR="007B7166" w:rsidRPr="00FA7613" w:rsidRDefault="00306AF2" w:rsidP="00C44D6E">
            <w:pPr>
              <w:pStyle w:val="211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Психологія як наука. Предмет і завдання психології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539" w:type="pct"/>
            <w:vAlign w:val="bottom"/>
          </w:tcPr>
          <w:p w14:paraId="34A8C840" w14:textId="77777777" w:rsidR="007B7166" w:rsidRPr="00FA7613" w:rsidRDefault="00137F78" w:rsidP="007B7166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300" w:type="pct"/>
            <w:vAlign w:val="center"/>
          </w:tcPr>
          <w:p w14:paraId="4A170DED" w14:textId="77777777" w:rsidR="007B7166" w:rsidRPr="00FA7613" w:rsidRDefault="00137F78" w:rsidP="007B7166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57" w:type="pct"/>
            <w:vAlign w:val="center"/>
          </w:tcPr>
          <w:p w14:paraId="717E0C4B" w14:textId="77777777" w:rsidR="007B7166" w:rsidRPr="00FA7613" w:rsidRDefault="00137F78" w:rsidP="007B7166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center"/>
          </w:tcPr>
          <w:p w14:paraId="0BAA993A" w14:textId="77777777" w:rsidR="007B7166" w:rsidRPr="00FA7613" w:rsidRDefault="00137F78" w:rsidP="007B7166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8" w:type="pct"/>
            <w:vAlign w:val="center"/>
          </w:tcPr>
          <w:p w14:paraId="2AC502D7" w14:textId="77777777" w:rsidR="007B7166" w:rsidRPr="00FA7613" w:rsidRDefault="00137F78" w:rsidP="007B7166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5F053A" w14:paraId="70F258FC" w14:textId="77777777" w:rsidTr="005F053A">
        <w:tc>
          <w:tcPr>
            <w:tcW w:w="279" w:type="pct"/>
          </w:tcPr>
          <w:p w14:paraId="2C48223D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14:paraId="6656547A" w14:textId="5DA4DD17" w:rsidR="005F053A" w:rsidRPr="00FA7613" w:rsidRDefault="00306AF2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71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Ознайомлення з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основами психології. </w:t>
            </w:r>
            <w:r w:rsidR="005F053A" w:rsidRPr="007B716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Ознайомлення з </w:t>
            </w:r>
            <w:r w:rsidR="005F05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основами міжособового спілкування.  </w:t>
            </w:r>
          </w:p>
        </w:tc>
        <w:tc>
          <w:tcPr>
            <w:tcW w:w="539" w:type="pct"/>
            <w:vAlign w:val="bottom"/>
          </w:tcPr>
          <w:p w14:paraId="18F3AFC1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300" w:type="pct"/>
            <w:vAlign w:val="center"/>
          </w:tcPr>
          <w:p w14:paraId="57AA3403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57" w:type="pct"/>
            <w:vAlign w:val="center"/>
          </w:tcPr>
          <w:p w14:paraId="379A3A12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center"/>
          </w:tcPr>
          <w:p w14:paraId="32B29C5B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68" w:type="pct"/>
            <w:vAlign w:val="center"/>
          </w:tcPr>
          <w:p w14:paraId="09252468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5F053A" w14:paraId="6D81907B" w14:textId="77777777" w:rsidTr="005F053A">
        <w:tc>
          <w:tcPr>
            <w:tcW w:w="279" w:type="pct"/>
          </w:tcPr>
          <w:p w14:paraId="1C4CA606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14:paraId="4389EC00" w14:textId="22FED63C" w:rsidR="005F053A" w:rsidRPr="005F053A" w:rsidRDefault="005F053A" w:rsidP="005F053A">
            <w:pPr>
              <w:pStyle w:val="211"/>
              <w:keepNext/>
              <w:keepLines/>
              <w:tabs>
                <w:tab w:val="left" w:pos="352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5F05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сновні напрями психологічних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5F05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досліджень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539" w:type="pct"/>
          </w:tcPr>
          <w:p w14:paraId="1D2FA234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300" w:type="pct"/>
            <w:vAlign w:val="center"/>
          </w:tcPr>
          <w:p w14:paraId="476E7570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57" w:type="pct"/>
            <w:vAlign w:val="center"/>
          </w:tcPr>
          <w:p w14:paraId="739C2DA4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center"/>
          </w:tcPr>
          <w:p w14:paraId="498FD241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68" w:type="pct"/>
            <w:vAlign w:val="center"/>
          </w:tcPr>
          <w:p w14:paraId="2D81F430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5F053A" w14:paraId="1F1F9932" w14:textId="77777777" w:rsidTr="005F053A">
        <w:trPr>
          <w:trHeight w:val="505"/>
        </w:trPr>
        <w:tc>
          <w:tcPr>
            <w:tcW w:w="279" w:type="pct"/>
          </w:tcPr>
          <w:p w14:paraId="1E909D9F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14:paraId="2CFB95A2" w14:textId="76029700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П</w:t>
            </w:r>
            <w:r w:rsidRPr="005F05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ровідні ідеї теорій особистості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539" w:type="pct"/>
          </w:tcPr>
          <w:p w14:paraId="4AA83C85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300" w:type="pct"/>
            <w:vAlign w:val="center"/>
          </w:tcPr>
          <w:p w14:paraId="33269DE6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57" w:type="pct"/>
            <w:vAlign w:val="center"/>
          </w:tcPr>
          <w:p w14:paraId="6B844363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center"/>
          </w:tcPr>
          <w:p w14:paraId="4C1A2E11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68" w:type="pct"/>
            <w:vAlign w:val="center"/>
          </w:tcPr>
          <w:p w14:paraId="23661AD1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5F053A" w14:paraId="750B9B05" w14:textId="77777777" w:rsidTr="00306AF2">
        <w:trPr>
          <w:trHeight w:val="666"/>
        </w:trPr>
        <w:tc>
          <w:tcPr>
            <w:tcW w:w="279" w:type="pct"/>
          </w:tcPr>
          <w:p w14:paraId="1A44E1C4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14:paraId="5F95E46F" w14:textId="35AE535B" w:rsidR="005F053A" w:rsidRPr="005F053A" w:rsidRDefault="005F053A" w:rsidP="005F053A">
            <w:pPr>
              <w:pStyle w:val="211"/>
              <w:keepNext/>
              <w:keepLines/>
              <w:tabs>
                <w:tab w:val="left" w:pos="352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Становлення</w:t>
            </w:r>
            <w:r w:rsidRPr="005F05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особистості,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її </w:t>
            </w:r>
            <w:r w:rsidRPr="005F05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здібності, темперамент і характер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539" w:type="pct"/>
            <w:vAlign w:val="bottom"/>
          </w:tcPr>
          <w:p w14:paraId="14695410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300" w:type="pct"/>
            <w:vAlign w:val="center"/>
          </w:tcPr>
          <w:p w14:paraId="27CAA635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57" w:type="pct"/>
            <w:vAlign w:val="center"/>
          </w:tcPr>
          <w:p w14:paraId="2457022B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center"/>
          </w:tcPr>
          <w:p w14:paraId="38FAE6F7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68" w:type="pct"/>
            <w:vAlign w:val="center"/>
          </w:tcPr>
          <w:p w14:paraId="0C7B662E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5F053A" w14:paraId="4249C8E4" w14:textId="77777777" w:rsidTr="00306AF2">
        <w:trPr>
          <w:trHeight w:val="522"/>
        </w:trPr>
        <w:tc>
          <w:tcPr>
            <w:tcW w:w="279" w:type="pct"/>
          </w:tcPr>
          <w:p w14:paraId="59470461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14:paraId="147FD6EE" w14:textId="6442CA34" w:rsidR="005F053A" w:rsidRPr="00306AF2" w:rsidRDefault="00306AF2" w:rsidP="00306AF2">
            <w:pPr>
              <w:pStyle w:val="211"/>
              <w:keepNext/>
              <w:keepLines/>
              <w:tabs>
                <w:tab w:val="left" w:pos="352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П</w:t>
            </w:r>
            <w:r w:rsidRPr="00306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ровідні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306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підходи до вивчення спілкування у психології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539" w:type="pct"/>
            <w:vAlign w:val="bottom"/>
          </w:tcPr>
          <w:p w14:paraId="07652C33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300" w:type="pct"/>
            <w:vAlign w:val="center"/>
          </w:tcPr>
          <w:p w14:paraId="4F5D5BCC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57" w:type="pct"/>
            <w:vAlign w:val="center"/>
          </w:tcPr>
          <w:p w14:paraId="4B976E96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center"/>
          </w:tcPr>
          <w:p w14:paraId="0B7A434B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68" w:type="pct"/>
            <w:vAlign w:val="center"/>
          </w:tcPr>
          <w:p w14:paraId="6C743CB4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5F053A" w14:paraId="7207750B" w14:textId="77777777" w:rsidTr="005F053A">
        <w:tc>
          <w:tcPr>
            <w:tcW w:w="279" w:type="pct"/>
          </w:tcPr>
          <w:p w14:paraId="23ACA447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14:paraId="3126FC47" w14:textId="4783533F" w:rsidR="005F053A" w:rsidRPr="00306AF2" w:rsidRDefault="00306AF2" w:rsidP="00306AF2">
            <w:pPr>
              <w:pStyle w:val="211"/>
              <w:keepNext/>
              <w:keepLines/>
              <w:tabs>
                <w:tab w:val="left" w:pos="352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306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сновні механізми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306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сприйняття людьми один одного упродовж міжособистісного спілкування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539" w:type="pct"/>
            <w:vAlign w:val="bottom"/>
          </w:tcPr>
          <w:p w14:paraId="3FA90A62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300" w:type="pct"/>
            <w:vAlign w:val="center"/>
          </w:tcPr>
          <w:p w14:paraId="53001C3B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57" w:type="pct"/>
            <w:vAlign w:val="center"/>
          </w:tcPr>
          <w:p w14:paraId="4647D9FA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7" w:type="pct"/>
            <w:vAlign w:val="center"/>
          </w:tcPr>
          <w:p w14:paraId="4D821DCB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8" w:type="pct"/>
            <w:vAlign w:val="center"/>
          </w:tcPr>
          <w:p w14:paraId="13BDC3A6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F053A" w14:paraId="0ED411EA" w14:textId="77777777" w:rsidTr="005F053A">
        <w:tc>
          <w:tcPr>
            <w:tcW w:w="279" w:type="pct"/>
          </w:tcPr>
          <w:p w14:paraId="23221A9D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14:paraId="6E63B700" w14:textId="0FB83CDD" w:rsidR="005F053A" w:rsidRPr="00FA7613" w:rsidRDefault="00306AF2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Основні теорії виникнення конфліктів. </w:t>
            </w:r>
          </w:p>
        </w:tc>
        <w:tc>
          <w:tcPr>
            <w:tcW w:w="539" w:type="pct"/>
            <w:vAlign w:val="bottom"/>
          </w:tcPr>
          <w:p w14:paraId="02705D29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300" w:type="pct"/>
            <w:vAlign w:val="center"/>
          </w:tcPr>
          <w:p w14:paraId="2BB29F93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57" w:type="pct"/>
            <w:vAlign w:val="center"/>
          </w:tcPr>
          <w:p w14:paraId="7EA08E49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7" w:type="pct"/>
            <w:vAlign w:val="center"/>
          </w:tcPr>
          <w:p w14:paraId="707F8D17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8" w:type="pct"/>
            <w:vAlign w:val="center"/>
          </w:tcPr>
          <w:p w14:paraId="68548DE2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5F053A" w14:paraId="361BB550" w14:textId="77777777" w:rsidTr="005F053A">
        <w:tc>
          <w:tcPr>
            <w:tcW w:w="279" w:type="pct"/>
          </w:tcPr>
          <w:p w14:paraId="78BFE651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14:paraId="74F3A6FC" w14:textId="49ABCBD3" w:rsidR="005F053A" w:rsidRPr="00306AF2" w:rsidRDefault="00306AF2" w:rsidP="00306AF2">
            <w:pPr>
              <w:pStyle w:val="211"/>
              <w:keepNext/>
              <w:keepLines/>
              <w:tabs>
                <w:tab w:val="left" w:pos="352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306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сновні види та форми ділового спілкування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(</w:t>
            </w:r>
            <w:r w:rsidRPr="00306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ділові бесід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и</w:t>
            </w:r>
            <w:r w:rsidRPr="00306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, нарад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и</w:t>
            </w:r>
            <w:r w:rsidRPr="00306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, переговор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и</w:t>
            </w:r>
            <w:r w:rsidRPr="00306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, публічн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і</w:t>
            </w:r>
            <w:r w:rsidRPr="00306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виступ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и</w:t>
            </w:r>
            <w:r w:rsidRPr="00306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306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телефонн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і</w:t>
            </w:r>
            <w:r w:rsidRPr="00306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розмов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и, доповіді)</w:t>
            </w:r>
            <w:r w:rsidRPr="00306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539" w:type="pct"/>
            <w:vAlign w:val="bottom"/>
          </w:tcPr>
          <w:p w14:paraId="425A1199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300" w:type="pct"/>
            <w:vAlign w:val="center"/>
          </w:tcPr>
          <w:p w14:paraId="146204C2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57" w:type="pct"/>
            <w:vAlign w:val="center"/>
          </w:tcPr>
          <w:p w14:paraId="0F5D48B7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center"/>
          </w:tcPr>
          <w:p w14:paraId="08BB5DD7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68" w:type="pct"/>
            <w:vAlign w:val="center"/>
          </w:tcPr>
          <w:p w14:paraId="170BADEA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F053A" w14:paraId="49CAE31E" w14:textId="77777777" w:rsidTr="005F053A">
        <w:tc>
          <w:tcPr>
            <w:tcW w:w="279" w:type="pct"/>
          </w:tcPr>
          <w:p w14:paraId="60078697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14:paraId="1BC34877" w14:textId="456E070E" w:rsidR="005F053A" w:rsidRPr="00FA7613" w:rsidRDefault="00306AF2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306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Спілкування, його види. Соціальна перцепція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539" w:type="pct"/>
            <w:vAlign w:val="bottom"/>
          </w:tcPr>
          <w:p w14:paraId="2DBFCF81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300" w:type="pct"/>
            <w:vAlign w:val="center"/>
          </w:tcPr>
          <w:p w14:paraId="32884C46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57" w:type="pct"/>
            <w:vAlign w:val="center"/>
          </w:tcPr>
          <w:p w14:paraId="31E2ED0D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center"/>
          </w:tcPr>
          <w:p w14:paraId="69ACDA78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68" w:type="pct"/>
            <w:vAlign w:val="center"/>
          </w:tcPr>
          <w:p w14:paraId="27462A20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5F053A" w14:paraId="6645AE23" w14:textId="77777777" w:rsidTr="005F053A">
        <w:tc>
          <w:tcPr>
            <w:tcW w:w="279" w:type="pct"/>
          </w:tcPr>
          <w:p w14:paraId="0777D968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14:paraId="1BDC26A7" w14:textId="488BF0A0" w:rsidR="005F053A" w:rsidRPr="00FA7613" w:rsidRDefault="00306AF2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306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Конфлікти та способи їх вирішення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539" w:type="pct"/>
            <w:vAlign w:val="bottom"/>
          </w:tcPr>
          <w:p w14:paraId="67C38D29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300" w:type="pct"/>
            <w:vAlign w:val="center"/>
          </w:tcPr>
          <w:p w14:paraId="540B5C73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57" w:type="pct"/>
            <w:vAlign w:val="center"/>
          </w:tcPr>
          <w:p w14:paraId="52E67999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center"/>
          </w:tcPr>
          <w:p w14:paraId="6ED3C9E8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8" w:type="pct"/>
            <w:vAlign w:val="center"/>
          </w:tcPr>
          <w:p w14:paraId="4DF5B5A1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5F053A" w14:paraId="224A77D6" w14:textId="77777777" w:rsidTr="005F053A">
        <w:tc>
          <w:tcPr>
            <w:tcW w:w="279" w:type="pct"/>
          </w:tcPr>
          <w:p w14:paraId="1A366DF4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00" w:type="pct"/>
          </w:tcPr>
          <w:p w14:paraId="3524D912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7B71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39" w:type="pct"/>
            <w:vAlign w:val="bottom"/>
          </w:tcPr>
          <w:p w14:paraId="61A8608D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76/2,53</w:t>
            </w:r>
          </w:p>
        </w:tc>
        <w:tc>
          <w:tcPr>
            <w:tcW w:w="300" w:type="pct"/>
            <w:vAlign w:val="center"/>
          </w:tcPr>
          <w:p w14:paraId="138CF956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357" w:type="pct"/>
            <w:vAlign w:val="center"/>
          </w:tcPr>
          <w:p w14:paraId="2246123D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40</w:t>
            </w:r>
          </w:p>
        </w:tc>
        <w:tc>
          <w:tcPr>
            <w:tcW w:w="357" w:type="pct"/>
            <w:vAlign w:val="center"/>
          </w:tcPr>
          <w:p w14:paraId="75367843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368" w:type="pct"/>
            <w:vAlign w:val="center"/>
          </w:tcPr>
          <w:p w14:paraId="45B094D5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24</w:t>
            </w:r>
          </w:p>
        </w:tc>
      </w:tr>
      <w:tr w:rsidR="005F053A" w14:paraId="4E465FD3" w14:textId="77777777" w:rsidTr="005F053A">
        <w:tc>
          <w:tcPr>
            <w:tcW w:w="279" w:type="pct"/>
          </w:tcPr>
          <w:p w14:paraId="1DE41906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14:paraId="52A0AB35" w14:textId="03694DA4" w:rsidR="005F053A" w:rsidRPr="00FA7613" w:rsidRDefault="00306AF2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Методологія, методи, методики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в психології. </w:t>
            </w:r>
          </w:p>
        </w:tc>
        <w:tc>
          <w:tcPr>
            <w:tcW w:w="539" w:type="pct"/>
            <w:vAlign w:val="bottom"/>
          </w:tcPr>
          <w:p w14:paraId="78D4FAA6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300" w:type="pct"/>
            <w:vAlign w:val="center"/>
          </w:tcPr>
          <w:p w14:paraId="1DA0AFD0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57" w:type="pct"/>
            <w:vAlign w:val="center"/>
          </w:tcPr>
          <w:p w14:paraId="38857BA1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center"/>
          </w:tcPr>
          <w:p w14:paraId="73E4AAC0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68" w:type="pct"/>
            <w:vAlign w:val="center"/>
          </w:tcPr>
          <w:p w14:paraId="26776ABB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F053A" w14:paraId="519A3E1C" w14:textId="77777777" w:rsidTr="005F053A">
        <w:tc>
          <w:tcPr>
            <w:tcW w:w="279" w:type="pct"/>
          </w:tcPr>
          <w:p w14:paraId="7CD6FDF6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14:paraId="5ED9BE2D" w14:textId="37940236" w:rsidR="005F053A" w:rsidRPr="00FA7613" w:rsidRDefault="00306AF2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306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Психологічний експеримент. </w:t>
            </w:r>
          </w:p>
        </w:tc>
        <w:tc>
          <w:tcPr>
            <w:tcW w:w="539" w:type="pct"/>
            <w:vAlign w:val="bottom"/>
          </w:tcPr>
          <w:p w14:paraId="6261AF45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300" w:type="pct"/>
            <w:vAlign w:val="center"/>
          </w:tcPr>
          <w:p w14:paraId="588DCB9F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57" w:type="pct"/>
            <w:vAlign w:val="center"/>
          </w:tcPr>
          <w:p w14:paraId="52C97FA2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center"/>
          </w:tcPr>
          <w:p w14:paraId="173240C5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68" w:type="pct"/>
            <w:vAlign w:val="center"/>
          </w:tcPr>
          <w:p w14:paraId="7DEB9403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5F053A" w14:paraId="6BE6DC0A" w14:textId="77777777" w:rsidTr="005F053A">
        <w:tc>
          <w:tcPr>
            <w:tcW w:w="279" w:type="pct"/>
          </w:tcPr>
          <w:p w14:paraId="254D9E4D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14:paraId="2DBEB98E" w14:textId="7E0DDE0F" w:rsidR="005F053A" w:rsidRPr="00FA7613" w:rsidRDefault="00306AF2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306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Метод спостереження. Самоспостереження.</w:t>
            </w:r>
          </w:p>
        </w:tc>
        <w:tc>
          <w:tcPr>
            <w:tcW w:w="539" w:type="pct"/>
            <w:vAlign w:val="bottom"/>
          </w:tcPr>
          <w:p w14:paraId="08E13E4D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300" w:type="pct"/>
            <w:vAlign w:val="center"/>
          </w:tcPr>
          <w:p w14:paraId="441FCEEA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57" w:type="pct"/>
            <w:vAlign w:val="center"/>
          </w:tcPr>
          <w:p w14:paraId="1351B0AA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center"/>
          </w:tcPr>
          <w:p w14:paraId="3FF33270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68" w:type="pct"/>
            <w:vAlign w:val="center"/>
          </w:tcPr>
          <w:p w14:paraId="6FE2D3DE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5F053A" w14:paraId="6C926156" w14:textId="77777777" w:rsidTr="005F053A">
        <w:tc>
          <w:tcPr>
            <w:tcW w:w="279" w:type="pct"/>
          </w:tcPr>
          <w:p w14:paraId="12945728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14:paraId="5FE0662E" w14:textId="09838301" w:rsidR="005F053A" w:rsidRPr="00FA7613" w:rsidRDefault="00306AF2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306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Додаткові (допоміжні) методи психології.</w:t>
            </w:r>
          </w:p>
        </w:tc>
        <w:tc>
          <w:tcPr>
            <w:tcW w:w="539" w:type="pct"/>
          </w:tcPr>
          <w:p w14:paraId="3EBCEBF2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300" w:type="pct"/>
            <w:vAlign w:val="center"/>
          </w:tcPr>
          <w:p w14:paraId="70B478B4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57" w:type="pct"/>
            <w:vAlign w:val="center"/>
          </w:tcPr>
          <w:p w14:paraId="568790C5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center"/>
          </w:tcPr>
          <w:p w14:paraId="29C9A751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8" w:type="pct"/>
            <w:vAlign w:val="center"/>
          </w:tcPr>
          <w:p w14:paraId="3824886C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5F053A" w14:paraId="73341691" w14:textId="77777777" w:rsidTr="005F053A">
        <w:tc>
          <w:tcPr>
            <w:tcW w:w="279" w:type="pct"/>
          </w:tcPr>
          <w:p w14:paraId="46AD12BC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14:paraId="78B47EC0" w14:textId="7CA836D0" w:rsidR="005F053A" w:rsidRPr="00FA7613" w:rsidRDefault="00306AF2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Методологія вирішення конфліктів в умовах війни. </w:t>
            </w:r>
          </w:p>
        </w:tc>
        <w:tc>
          <w:tcPr>
            <w:tcW w:w="539" w:type="pct"/>
          </w:tcPr>
          <w:p w14:paraId="3F6F7E64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300" w:type="pct"/>
            <w:vAlign w:val="center"/>
          </w:tcPr>
          <w:p w14:paraId="335098DF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57" w:type="pct"/>
            <w:vAlign w:val="center"/>
          </w:tcPr>
          <w:p w14:paraId="360574FC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center"/>
          </w:tcPr>
          <w:p w14:paraId="0A65B673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8" w:type="pct"/>
            <w:vAlign w:val="center"/>
          </w:tcPr>
          <w:p w14:paraId="7B151784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5F053A" w14:paraId="3868A875" w14:textId="77777777" w:rsidTr="005F053A">
        <w:tc>
          <w:tcPr>
            <w:tcW w:w="279" w:type="pct"/>
          </w:tcPr>
          <w:p w14:paraId="30529D02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14:paraId="6C5E1198" w14:textId="08288DE8" w:rsidR="005F053A" w:rsidRPr="00FA7613" w:rsidRDefault="00306AF2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П</w:t>
            </w:r>
            <w:r w:rsidRPr="00306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сихологічні проблеми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у осіб в умовах збройної агресії. </w:t>
            </w:r>
          </w:p>
        </w:tc>
        <w:tc>
          <w:tcPr>
            <w:tcW w:w="539" w:type="pct"/>
          </w:tcPr>
          <w:p w14:paraId="6FD5D313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300" w:type="pct"/>
            <w:vAlign w:val="center"/>
          </w:tcPr>
          <w:p w14:paraId="790F7E9A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57" w:type="pct"/>
            <w:vAlign w:val="center"/>
          </w:tcPr>
          <w:p w14:paraId="6278E024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center"/>
          </w:tcPr>
          <w:p w14:paraId="523BAB34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8" w:type="pct"/>
            <w:vAlign w:val="center"/>
          </w:tcPr>
          <w:p w14:paraId="5623D9D5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5F053A" w14:paraId="245D8F3C" w14:textId="77777777" w:rsidTr="005F053A">
        <w:tc>
          <w:tcPr>
            <w:tcW w:w="279" w:type="pct"/>
          </w:tcPr>
          <w:p w14:paraId="22134F72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14:paraId="59DB9211" w14:textId="7622D090" w:rsidR="005F053A" w:rsidRPr="00FA7613" w:rsidRDefault="00306AF2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Основні засади в</w:t>
            </w:r>
            <w:r w:rsidRPr="00306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ійськов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ої</w:t>
            </w:r>
            <w:r w:rsidRPr="00306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психологі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ї</w:t>
            </w:r>
            <w:r w:rsidRPr="00306AF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у вимірах війни і миру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539" w:type="pct"/>
          </w:tcPr>
          <w:p w14:paraId="577F8538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8/0,27</w:t>
            </w:r>
          </w:p>
        </w:tc>
        <w:tc>
          <w:tcPr>
            <w:tcW w:w="300" w:type="pct"/>
            <w:vAlign w:val="center"/>
          </w:tcPr>
          <w:p w14:paraId="52269686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57" w:type="pct"/>
            <w:vAlign w:val="center"/>
          </w:tcPr>
          <w:p w14:paraId="2D698313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center"/>
          </w:tcPr>
          <w:p w14:paraId="43D63510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8" w:type="pct"/>
            <w:vAlign w:val="center"/>
          </w:tcPr>
          <w:p w14:paraId="0BBE7365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5F053A" w14:paraId="5D110BF7" w14:textId="77777777" w:rsidTr="005F053A">
        <w:tc>
          <w:tcPr>
            <w:tcW w:w="279" w:type="pct"/>
          </w:tcPr>
          <w:p w14:paraId="31379A5B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9" w:name="_GoBack"/>
            <w:bookmarkEnd w:id="9"/>
          </w:p>
        </w:tc>
        <w:tc>
          <w:tcPr>
            <w:tcW w:w="2800" w:type="pct"/>
          </w:tcPr>
          <w:p w14:paraId="3D296695" w14:textId="4EDF5C05" w:rsidR="005F053A" w:rsidRPr="00FA7613" w:rsidRDefault="00306AF2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Основні засади психологічного відновлення. </w:t>
            </w:r>
            <w:r w:rsidR="005F05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39" w:type="pct"/>
          </w:tcPr>
          <w:p w14:paraId="78512D94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300" w:type="pct"/>
            <w:vAlign w:val="center"/>
          </w:tcPr>
          <w:p w14:paraId="5D4E8398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57" w:type="pct"/>
            <w:vAlign w:val="center"/>
          </w:tcPr>
          <w:p w14:paraId="281B4FBD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7" w:type="pct"/>
            <w:vAlign w:val="center"/>
          </w:tcPr>
          <w:p w14:paraId="3ACEC041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68" w:type="pct"/>
            <w:vAlign w:val="center"/>
          </w:tcPr>
          <w:p w14:paraId="28B2591A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5F053A" w14:paraId="43CC0097" w14:textId="77777777" w:rsidTr="005F053A">
        <w:tc>
          <w:tcPr>
            <w:tcW w:w="279" w:type="pct"/>
          </w:tcPr>
          <w:p w14:paraId="7204F48B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00" w:type="pct"/>
          </w:tcPr>
          <w:p w14:paraId="43267554" w14:textId="4894B485" w:rsidR="005F053A" w:rsidRPr="00FA7613" w:rsidRDefault="00306AF2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Сучасні світові тренди в психології. Психологія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XXI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 xml:space="preserve">століття.  </w:t>
            </w:r>
          </w:p>
        </w:tc>
        <w:tc>
          <w:tcPr>
            <w:tcW w:w="539" w:type="pct"/>
          </w:tcPr>
          <w:p w14:paraId="356FE2AB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6/0,20</w:t>
            </w:r>
          </w:p>
        </w:tc>
        <w:tc>
          <w:tcPr>
            <w:tcW w:w="300" w:type="pct"/>
            <w:vAlign w:val="center"/>
          </w:tcPr>
          <w:p w14:paraId="20579B15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57" w:type="pct"/>
            <w:vAlign w:val="center"/>
          </w:tcPr>
          <w:p w14:paraId="5BE529C0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7" w:type="pct"/>
            <w:vAlign w:val="center"/>
          </w:tcPr>
          <w:p w14:paraId="017FA2A4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  <w:t>–</w:t>
            </w:r>
          </w:p>
        </w:tc>
        <w:tc>
          <w:tcPr>
            <w:tcW w:w="368" w:type="pct"/>
            <w:vAlign w:val="center"/>
          </w:tcPr>
          <w:p w14:paraId="188F12AC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5F053A" w14:paraId="1652FD16" w14:textId="77777777" w:rsidTr="005F053A">
        <w:tc>
          <w:tcPr>
            <w:tcW w:w="279" w:type="pct"/>
          </w:tcPr>
          <w:p w14:paraId="043F775D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00" w:type="pct"/>
          </w:tcPr>
          <w:p w14:paraId="11D2E622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Підсумкове тестування</w:t>
            </w:r>
          </w:p>
        </w:tc>
        <w:tc>
          <w:tcPr>
            <w:tcW w:w="539" w:type="pct"/>
            <w:vAlign w:val="bottom"/>
          </w:tcPr>
          <w:p w14:paraId="62D3546E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4/0,13</w:t>
            </w:r>
          </w:p>
        </w:tc>
        <w:tc>
          <w:tcPr>
            <w:tcW w:w="300" w:type="pct"/>
            <w:vAlign w:val="center"/>
          </w:tcPr>
          <w:p w14:paraId="605AF4FF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357" w:type="pct"/>
            <w:vAlign w:val="center"/>
          </w:tcPr>
          <w:p w14:paraId="1C75D034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57" w:type="pct"/>
            <w:vAlign w:val="center"/>
          </w:tcPr>
          <w:p w14:paraId="6EC10E24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368" w:type="pct"/>
            <w:vAlign w:val="center"/>
          </w:tcPr>
          <w:p w14:paraId="7F485E34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</w:tr>
      <w:tr w:rsidR="005F053A" w14:paraId="3217F118" w14:textId="77777777" w:rsidTr="005F053A">
        <w:tc>
          <w:tcPr>
            <w:tcW w:w="279" w:type="pct"/>
          </w:tcPr>
          <w:p w14:paraId="08C3E2C7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800" w:type="pct"/>
          </w:tcPr>
          <w:p w14:paraId="5DDF9F18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A76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539" w:type="pct"/>
            <w:vAlign w:val="bottom"/>
          </w:tcPr>
          <w:p w14:paraId="66E73B66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 150/5</w:t>
            </w:r>
          </w:p>
        </w:tc>
        <w:tc>
          <w:tcPr>
            <w:tcW w:w="300" w:type="pct"/>
            <w:vAlign w:val="center"/>
          </w:tcPr>
          <w:p w14:paraId="4FDEB688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357" w:type="pct"/>
            <w:vAlign w:val="center"/>
          </w:tcPr>
          <w:p w14:paraId="2E0D70A0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357" w:type="pct"/>
            <w:vAlign w:val="center"/>
          </w:tcPr>
          <w:p w14:paraId="54A66F35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368" w:type="pct"/>
            <w:vAlign w:val="center"/>
          </w:tcPr>
          <w:p w14:paraId="1005303B" w14:textId="77777777" w:rsidR="005F053A" w:rsidRPr="00FA7613" w:rsidRDefault="005F053A" w:rsidP="005F053A">
            <w:pPr>
              <w:pStyle w:val="211"/>
              <w:keepNext/>
              <w:keepLines/>
              <w:tabs>
                <w:tab w:val="left" w:pos="35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761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</w:tr>
      <w:bookmarkEnd w:id="8"/>
    </w:tbl>
    <w:p w14:paraId="5B88FF42" w14:textId="77777777" w:rsidR="00B55C45" w:rsidRPr="00FA7613" w:rsidRDefault="00B55C45" w:rsidP="00305295">
      <w:pPr>
        <w:pStyle w:val="211"/>
        <w:keepNext/>
        <w:keepLines/>
        <w:tabs>
          <w:tab w:val="left" w:pos="352"/>
        </w:tabs>
        <w:spacing w:after="340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</w:p>
    <w:p w14:paraId="31B56324" w14:textId="77777777" w:rsidR="0056264A" w:rsidRPr="00FA7613" w:rsidRDefault="0056264A" w:rsidP="00305295">
      <w:pPr>
        <w:pStyle w:val="211"/>
        <w:keepNext/>
        <w:keepLines/>
        <w:tabs>
          <w:tab w:val="left" w:pos="352"/>
        </w:tabs>
        <w:spacing w:after="340"/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</w:pPr>
    </w:p>
    <w:p w14:paraId="16A91F97" w14:textId="77777777" w:rsidR="00D85187" w:rsidRPr="00FA7613" w:rsidRDefault="00137F78" w:rsidP="00A30E25">
      <w:pPr>
        <w:pStyle w:val="211"/>
        <w:keepNext/>
        <w:keepLines/>
        <w:spacing w:after="0" w:line="360" w:lineRule="auto"/>
        <w:ind w:left="360"/>
        <w:rPr>
          <w:rFonts w:ascii="Times New Roman" w:hAnsi="Times New Roman" w:cs="Times New Roman"/>
          <w:lang w:val="uk-UA"/>
        </w:rPr>
      </w:pPr>
      <w:bookmarkStart w:id="10" w:name="bookmark27"/>
      <w:bookmarkStart w:id="11" w:name="bookmark28"/>
      <w:bookmarkStart w:id="12" w:name="bookmark29"/>
      <w:r w:rsidRPr="00FA7613">
        <w:rPr>
          <w:rFonts w:ascii="Times New Roman" w:eastAsia="Times New Roman" w:hAnsi="Times New Roman" w:cs="Times New Roman"/>
          <w:color w:val="000000"/>
          <w:lang w:val="uk-UA"/>
        </w:rPr>
        <w:t>5. Рекомендована література</w:t>
      </w:r>
      <w:bookmarkEnd w:id="10"/>
      <w:bookmarkEnd w:id="11"/>
      <w:bookmarkEnd w:id="12"/>
    </w:p>
    <w:p w14:paraId="1DEE1273" w14:textId="77777777" w:rsidR="003B3FCF" w:rsidRDefault="00137F78" w:rsidP="003B3FCF">
      <w:pPr>
        <w:tabs>
          <w:tab w:val="left" w:pos="1134"/>
        </w:tabs>
        <w:spacing w:line="360" w:lineRule="auto"/>
        <w:jc w:val="center"/>
        <w:rPr>
          <w:b/>
          <w:i/>
          <w:iCs/>
          <w:sz w:val="28"/>
          <w:lang w:val="uk-UA"/>
        </w:rPr>
      </w:pPr>
      <w:bookmarkStart w:id="13" w:name="bookmark30"/>
      <w:bookmarkStart w:id="14" w:name="bookmark31"/>
      <w:bookmarkStart w:id="15" w:name="bookmark32"/>
      <w:bookmarkStart w:id="16" w:name="bookmark35"/>
      <w:bookmarkEnd w:id="13"/>
      <w:bookmarkEnd w:id="14"/>
      <w:bookmarkEnd w:id="15"/>
      <w:bookmarkEnd w:id="16"/>
      <w:r w:rsidRPr="00FA7613">
        <w:rPr>
          <w:b/>
          <w:i/>
          <w:iCs/>
          <w:sz w:val="28"/>
          <w:lang w:val="uk-UA"/>
        </w:rPr>
        <w:t>Основна</w:t>
      </w:r>
    </w:p>
    <w:p w14:paraId="66CCD60A" w14:textId="77777777" w:rsidR="003B3FCF" w:rsidRPr="003B3FCF" w:rsidRDefault="003B3FCF" w:rsidP="003B3FCF">
      <w:pPr>
        <w:pStyle w:val="a4"/>
        <w:numPr>
          <w:ilvl w:val="0"/>
          <w:numId w:val="40"/>
        </w:numPr>
        <w:tabs>
          <w:tab w:val="left" w:pos="1134"/>
        </w:tabs>
        <w:spacing w:line="360" w:lineRule="auto"/>
        <w:jc w:val="both"/>
        <w:rPr>
          <w:b/>
          <w:i/>
          <w:iCs/>
          <w:sz w:val="28"/>
          <w:lang w:val="uk-UA"/>
        </w:rPr>
      </w:pPr>
      <w:r w:rsidRPr="003B3FCF">
        <w:rPr>
          <w:bCs/>
          <w:sz w:val="28"/>
          <w:lang w:val="uk-UA"/>
        </w:rPr>
        <w:t>Варій М.Й. Психологія: навчальний посібник. Київ: Центр учбової літератури, 2021. 288 с.</w:t>
      </w:r>
    </w:p>
    <w:p w14:paraId="1757F8F9" w14:textId="77777777" w:rsidR="003B3FCF" w:rsidRPr="003B3FCF" w:rsidRDefault="003B3FCF" w:rsidP="003B3FCF">
      <w:pPr>
        <w:pStyle w:val="a4"/>
        <w:numPr>
          <w:ilvl w:val="0"/>
          <w:numId w:val="40"/>
        </w:numPr>
        <w:tabs>
          <w:tab w:val="left" w:pos="1134"/>
        </w:tabs>
        <w:spacing w:line="360" w:lineRule="auto"/>
        <w:jc w:val="both"/>
        <w:rPr>
          <w:b/>
          <w:i/>
          <w:iCs/>
          <w:sz w:val="28"/>
          <w:lang w:val="uk-UA"/>
        </w:rPr>
      </w:pPr>
      <w:r w:rsidRPr="003B3FCF">
        <w:rPr>
          <w:bCs/>
          <w:sz w:val="28"/>
          <w:lang w:val="uk-UA"/>
        </w:rPr>
        <w:t>Дуткевич Т. Загальна психологія: теоретичний курс. Київ: Центр учбової</w:t>
      </w:r>
      <w:r>
        <w:rPr>
          <w:bCs/>
          <w:sz w:val="28"/>
          <w:lang w:val="uk-UA"/>
        </w:rPr>
        <w:t xml:space="preserve"> </w:t>
      </w:r>
      <w:r w:rsidRPr="003B3FCF">
        <w:rPr>
          <w:bCs/>
          <w:sz w:val="28"/>
          <w:lang w:val="uk-UA"/>
        </w:rPr>
        <w:t>літератури, 2021. 388 с.</w:t>
      </w:r>
    </w:p>
    <w:p w14:paraId="5E963CBF" w14:textId="29F5F6FA" w:rsidR="003B3FCF" w:rsidRPr="003B3FCF" w:rsidRDefault="003B3FCF" w:rsidP="003B3FCF">
      <w:pPr>
        <w:pStyle w:val="a4"/>
        <w:numPr>
          <w:ilvl w:val="0"/>
          <w:numId w:val="40"/>
        </w:numPr>
        <w:tabs>
          <w:tab w:val="left" w:pos="1134"/>
        </w:tabs>
        <w:spacing w:line="360" w:lineRule="auto"/>
        <w:jc w:val="both"/>
        <w:rPr>
          <w:b/>
          <w:i/>
          <w:iCs/>
          <w:sz w:val="28"/>
          <w:lang w:val="uk-UA"/>
        </w:rPr>
      </w:pPr>
      <w:r w:rsidRPr="003B3FCF">
        <w:rPr>
          <w:bCs/>
          <w:sz w:val="28"/>
          <w:lang w:val="uk-UA"/>
        </w:rPr>
        <w:t>Іванова О., Корсун С., Москалюк Л. Психологія. Вступ до спеціальності.</w:t>
      </w:r>
      <w:r>
        <w:rPr>
          <w:bCs/>
          <w:sz w:val="28"/>
          <w:lang w:val="uk-UA"/>
        </w:rPr>
        <w:t xml:space="preserve"> </w:t>
      </w:r>
      <w:r w:rsidRPr="003B3FCF">
        <w:rPr>
          <w:bCs/>
          <w:sz w:val="28"/>
          <w:lang w:val="uk-UA"/>
        </w:rPr>
        <w:t>Київ: Центр учбової літератури, 2019. 184 с.</w:t>
      </w:r>
    </w:p>
    <w:p w14:paraId="04F592FF" w14:textId="44F67EF8" w:rsidR="003B3FCF" w:rsidRPr="003B3FCF" w:rsidRDefault="003B3FCF" w:rsidP="003B3FCF">
      <w:pPr>
        <w:pStyle w:val="a4"/>
        <w:numPr>
          <w:ilvl w:val="0"/>
          <w:numId w:val="40"/>
        </w:numPr>
        <w:tabs>
          <w:tab w:val="left" w:pos="1134"/>
        </w:tabs>
        <w:spacing w:line="360" w:lineRule="auto"/>
        <w:jc w:val="both"/>
        <w:rPr>
          <w:b/>
          <w:i/>
          <w:iCs/>
          <w:sz w:val="28"/>
          <w:lang w:val="uk-UA"/>
        </w:rPr>
      </w:pPr>
      <w:r w:rsidRPr="003B3FCF">
        <w:rPr>
          <w:bCs/>
          <w:sz w:val="28"/>
          <w:lang w:val="uk-UA"/>
        </w:rPr>
        <w:t>Конфліктологія. Альбом схем з коментарями : навч. посіб. / [кол. авт. : Д. О. Александров, В. Г. Андросюк, Л. І. Казміренко та ін.] ; за заг. ред. Л. І. Казміренко. К. : ЛОГОС, 2010. 56 с.</w:t>
      </w:r>
    </w:p>
    <w:p w14:paraId="18A973A3" w14:textId="77777777" w:rsidR="003B3FCF" w:rsidRPr="003B3FCF" w:rsidRDefault="003B3FCF" w:rsidP="003B3FCF">
      <w:pPr>
        <w:pStyle w:val="a4"/>
        <w:numPr>
          <w:ilvl w:val="0"/>
          <w:numId w:val="40"/>
        </w:numPr>
        <w:tabs>
          <w:tab w:val="left" w:pos="1134"/>
        </w:tabs>
        <w:spacing w:line="360" w:lineRule="auto"/>
        <w:jc w:val="both"/>
        <w:rPr>
          <w:b/>
          <w:i/>
          <w:iCs/>
          <w:sz w:val="28"/>
          <w:lang w:val="uk-UA"/>
        </w:rPr>
      </w:pPr>
      <w:r w:rsidRPr="003B3FCF">
        <w:rPr>
          <w:bCs/>
          <w:sz w:val="28"/>
          <w:lang w:val="uk-UA"/>
        </w:rPr>
        <w:t>Максименко С.Д. Загальна психологія: навчальний посібник. Київ: Центр</w:t>
      </w:r>
      <w:r>
        <w:rPr>
          <w:bCs/>
          <w:sz w:val="28"/>
          <w:lang w:val="uk-UA"/>
        </w:rPr>
        <w:t xml:space="preserve"> </w:t>
      </w:r>
      <w:r w:rsidRPr="003B3FCF">
        <w:rPr>
          <w:bCs/>
          <w:sz w:val="28"/>
          <w:lang w:val="uk-UA"/>
        </w:rPr>
        <w:t>учбової літератури, 2018. 272 с.</w:t>
      </w:r>
    </w:p>
    <w:p w14:paraId="1B830C86" w14:textId="77777777" w:rsidR="003B3FCF" w:rsidRPr="003B3FCF" w:rsidRDefault="003B3FCF" w:rsidP="003B3FCF">
      <w:pPr>
        <w:pStyle w:val="a4"/>
        <w:numPr>
          <w:ilvl w:val="0"/>
          <w:numId w:val="40"/>
        </w:numPr>
        <w:tabs>
          <w:tab w:val="left" w:pos="1134"/>
        </w:tabs>
        <w:spacing w:line="360" w:lineRule="auto"/>
        <w:jc w:val="both"/>
        <w:rPr>
          <w:b/>
          <w:i/>
          <w:iCs/>
          <w:sz w:val="28"/>
          <w:lang w:val="uk-UA"/>
        </w:rPr>
      </w:pPr>
      <w:r w:rsidRPr="003B3FCF">
        <w:rPr>
          <w:bCs/>
          <w:sz w:val="28"/>
          <w:lang w:val="uk-UA"/>
        </w:rPr>
        <w:t>Москалець В.П. Загальна психологія: підручник. Київ: Ліра К, 2020. 564 с.</w:t>
      </w:r>
    </w:p>
    <w:p w14:paraId="3D5BFAA4" w14:textId="77777777" w:rsidR="003B3FCF" w:rsidRPr="003B3FCF" w:rsidRDefault="003B3FCF" w:rsidP="003B3FCF">
      <w:pPr>
        <w:pStyle w:val="a4"/>
        <w:numPr>
          <w:ilvl w:val="0"/>
          <w:numId w:val="40"/>
        </w:numPr>
        <w:tabs>
          <w:tab w:val="left" w:pos="1134"/>
        </w:tabs>
        <w:spacing w:line="360" w:lineRule="auto"/>
        <w:jc w:val="both"/>
        <w:rPr>
          <w:b/>
          <w:i/>
          <w:iCs/>
          <w:sz w:val="28"/>
          <w:lang w:val="uk-UA"/>
        </w:rPr>
      </w:pPr>
      <w:r w:rsidRPr="003B3FCF">
        <w:rPr>
          <w:bCs/>
          <w:sz w:val="28"/>
          <w:lang w:val="uk-UA"/>
        </w:rPr>
        <w:t>Москалець В. П. Психологія особистості: навч. посіб. Київ: Центр учбової</w:t>
      </w:r>
      <w:r>
        <w:rPr>
          <w:bCs/>
          <w:sz w:val="28"/>
          <w:lang w:val="uk-UA"/>
        </w:rPr>
        <w:t xml:space="preserve"> </w:t>
      </w:r>
      <w:r w:rsidRPr="003B3FCF">
        <w:rPr>
          <w:bCs/>
          <w:sz w:val="28"/>
          <w:lang w:val="uk-UA"/>
        </w:rPr>
        <w:t>літератури, 2018. 262 с.</w:t>
      </w:r>
    </w:p>
    <w:p w14:paraId="75358CE2" w14:textId="77777777" w:rsidR="003B3FCF" w:rsidRPr="003B3FCF" w:rsidRDefault="003B3FCF" w:rsidP="003B3FCF">
      <w:pPr>
        <w:pStyle w:val="a4"/>
        <w:numPr>
          <w:ilvl w:val="0"/>
          <w:numId w:val="40"/>
        </w:numPr>
        <w:tabs>
          <w:tab w:val="left" w:pos="1134"/>
        </w:tabs>
        <w:spacing w:line="360" w:lineRule="auto"/>
        <w:jc w:val="both"/>
        <w:rPr>
          <w:b/>
          <w:i/>
          <w:iCs/>
          <w:sz w:val="28"/>
          <w:lang w:val="uk-UA"/>
        </w:rPr>
      </w:pPr>
      <w:r w:rsidRPr="003B3FCF">
        <w:rPr>
          <w:bCs/>
          <w:sz w:val="28"/>
          <w:lang w:val="uk-UA"/>
        </w:rPr>
        <w:t>Савчин М. Загальна психологія: підручник. Київ: ВЦ «Академія», 2020.</w:t>
      </w:r>
      <w:r>
        <w:rPr>
          <w:bCs/>
          <w:sz w:val="28"/>
          <w:lang w:val="uk-UA"/>
        </w:rPr>
        <w:t xml:space="preserve"> </w:t>
      </w:r>
      <w:r w:rsidRPr="003B3FCF">
        <w:rPr>
          <w:bCs/>
          <w:sz w:val="28"/>
          <w:lang w:val="uk-UA"/>
        </w:rPr>
        <w:t>344 с</w:t>
      </w:r>
    </w:p>
    <w:p w14:paraId="69D66E83" w14:textId="52FD82A1" w:rsidR="003B3FCF" w:rsidRPr="003B3FCF" w:rsidRDefault="003B3FCF" w:rsidP="003B3FCF">
      <w:pPr>
        <w:pStyle w:val="a4"/>
        <w:numPr>
          <w:ilvl w:val="0"/>
          <w:numId w:val="40"/>
        </w:numPr>
        <w:tabs>
          <w:tab w:val="left" w:pos="1134"/>
        </w:tabs>
        <w:spacing w:line="360" w:lineRule="auto"/>
        <w:jc w:val="both"/>
        <w:rPr>
          <w:b/>
          <w:i/>
          <w:iCs/>
          <w:sz w:val="28"/>
          <w:lang w:val="uk-UA"/>
        </w:rPr>
      </w:pPr>
      <w:r w:rsidRPr="003B3FCF">
        <w:rPr>
          <w:bCs/>
          <w:sz w:val="28"/>
          <w:lang w:val="uk-UA"/>
        </w:rPr>
        <w:t>Столяренко О.Б. Психологія особистості: навчальний посібник. Київ:</w:t>
      </w:r>
      <w:r>
        <w:rPr>
          <w:bCs/>
          <w:sz w:val="28"/>
          <w:lang w:val="uk-UA"/>
        </w:rPr>
        <w:t xml:space="preserve"> </w:t>
      </w:r>
      <w:r w:rsidRPr="003B3FCF">
        <w:rPr>
          <w:bCs/>
          <w:sz w:val="28"/>
          <w:lang w:val="uk-UA"/>
        </w:rPr>
        <w:t>Центр учбової літератури, 2021. 280 с</w:t>
      </w:r>
    </w:p>
    <w:p w14:paraId="45460FED" w14:textId="77777777" w:rsidR="003B3FCF" w:rsidRDefault="003B3FCF" w:rsidP="003B3FCF">
      <w:pPr>
        <w:tabs>
          <w:tab w:val="left" w:pos="1134"/>
        </w:tabs>
        <w:spacing w:line="276" w:lineRule="auto"/>
        <w:ind w:right="-2" w:firstLine="709"/>
        <w:jc w:val="center"/>
        <w:rPr>
          <w:bCs/>
          <w:sz w:val="28"/>
          <w:lang w:val="uk-UA"/>
        </w:rPr>
      </w:pPr>
    </w:p>
    <w:p w14:paraId="78D8EB05" w14:textId="77777777" w:rsidR="003B3FCF" w:rsidRDefault="003B3FCF" w:rsidP="003B3FCF">
      <w:pPr>
        <w:tabs>
          <w:tab w:val="left" w:pos="1134"/>
        </w:tabs>
        <w:spacing w:line="276" w:lineRule="auto"/>
        <w:ind w:right="-2" w:firstLine="709"/>
        <w:jc w:val="center"/>
        <w:rPr>
          <w:bCs/>
          <w:sz w:val="28"/>
          <w:lang w:val="uk-UA"/>
        </w:rPr>
      </w:pPr>
    </w:p>
    <w:p w14:paraId="537355FC" w14:textId="77777777" w:rsidR="003B3FCF" w:rsidRDefault="003B3FCF" w:rsidP="003B3FCF">
      <w:pPr>
        <w:tabs>
          <w:tab w:val="left" w:pos="1134"/>
        </w:tabs>
        <w:spacing w:line="276" w:lineRule="auto"/>
        <w:ind w:right="-2" w:firstLine="709"/>
        <w:jc w:val="center"/>
        <w:rPr>
          <w:bCs/>
          <w:sz w:val="28"/>
          <w:lang w:val="uk-UA"/>
        </w:rPr>
      </w:pPr>
    </w:p>
    <w:p w14:paraId="15049A2F" w14:textId="77777777" w:rsidR="003B3FCF" w:rsidRDefault="003B3FCF" w:rsidP="003B3FCF">
      <w:pPr>
        <w:tabs>
          <w:tab w:val="left" w:pos="1134"/>
        </w:tabs>
        <w:spacing w:line="276" w:lineRule="auto"/>
        <w:ind w:right="-2" w:firstLine="709"/>
        <w:jc w:val="center"/>
        <w:rPr>
          <w:bCs/>
          <w:sz w:val="28"/>
          <w:lang w:val="uk-UA"/>
        </w:rPr>
      </w:pPr>
    </w:p>
    <w:p w14:paraId="2E29A7DE" w14:textId="77777777" w:rsidR="003B3FCF" w:rsidRDefault="003B3FCF" w:rsidP="003B3FCF">
      <w:pPr>
        <w:tabs>
          <w:tab w:val="left" w:pos="1134"/>
        </w:tabs>
        <w:spacing w:line="276" w:lineRule="auto"/>
        <w:ind w:right="-2" w:firstLine="709"/>
        <w:jc w:val="center"/>
        <w:rPr>
          <w:bCs/>
          <w:sz w:val="28"/>
          <w:lang w:val="uk-UA"/>
        </w:rPr>
      </w:pPr>
    </w:p>
    <w:p w14:paraId="68AD309A" w14:textId="77777777" w:rsidR="003B3FCF" w:rsidRDefault="003B3FCF" w:rsidP="003B3FCF">
      <w:pPr>
        <w:tabs>
          <w:tab w:val="left" w:pos="1134"/>
        </w:tabs>
        <w:spacing w:line="276" w:lineRule="auto"/>
        <w:ind w:right="-2" w:firstLine="709"/>
        <w:jc w:val="center"/>
        <w:rPr>
          <w:bCs/>
          <w:sz w:val="28"/>
          <w:lang w:val="uk-UA"/>
        </w:rPr>
      </w:pPr>
    </w:p>
    <w:p w14:paraId="2AC4E331" w14:textId="77777777" w:rsidR="003B3FCF" w:rsidRDefault="003B3FCF" w:rsidP="003B3FCF">
      <w:pPr>
        <w:tabs>
          <w:tab w:val="left" w:pos="1134"/>
        </w:tabs>
        <w:spacing w:line="276" w:lineRule="auto"/>
        <w:ind w:right="-2" w:firstLine="709"/>
        <w:jc w:val="center"/>
        <w:rPr>
          <w:bCs/>
          <w:sz w:val="28"/>
          <w:lang w:val="uk-UA"/>
        </w:rPr>
      </w:pPr>
    </w:p>
    <w:p w14:paraId="39E39BCF" w14:textId="77777777" w:rsidR="003B3FCF" w:rsidRDefault="003B3FCF" w:rsidP="003B3FCF">
      <w:pPr>
        <w:tabs>
          <w:tab w:val="left" w:pos="1134"/>
        </w:tabs>
        <w:spacing w:line="276" w:lineRule="auto"/>
        <w:ind w:right="-2" w:firstLine="709"/>
        <w:jc w:val="center"/>
        <w:rPr>
          <w:bCs/>
          <w:sz w:val="28"/>
          <w:lang w:val="uk-UA"/>
        </w:rPr>
      </w:pPr>
    </w:p>
    <w:p w14:paraId="4B90991E" w14:textId="5E4C8DAA" w:rsidR="008E67AD" w:rsidRPr="00FA7613" w:rsidRDefault="00137F78" w:rsidP="003B3FCF">
      <w:pPr>
        <w:tabs>
          <w:tab w:val="left" w:pos="1134"/>
        </w:tabs>
        <w:spacing w:line="276" w:lineRule="auto"/>
        <w:ind w:right="-2" w:firstLine="709"/>
        <w:jc w:val="center"/>
        <w:rPr>
          <w:i/>
          <w:iCs/>
          <w:sz w:val="28"/>
          <w:szCs w:val="28"/>
          <w:lang w:val="uk-UA"/>
        </w:rPr>
      </w:pPr>
      <w:r w:rsidRPr="00FA7613">
        <w:rPr>
          <w:b/>
          <w:i/>
          <w:iCs/>
          <w:sz w:val="28"/>
          <w:szCs w:val="28"/>
          <w:lang w:val="uk-UA"/>
        </w:rPr>
        <w:lastRenderedPageBreak/>
        <w:t>Допоміжна</w:t>
      </w:r>
    </w:p>
    <w:p w14:paraId="2952AE13" w14:textId="7BC8DB46" w:rsidR="00023FFE" w:rsidRPr="00023FFE" w:rsidRDefault="003B3FCF" w:rsidP="00023FFE">
      <w:pPr>
        <w:pStyle w:val="a4"/>
        <w:numPr>
          <w:ilvl w:val="0"/>
          <w:numId w:val="29"/>
        </w:numPr>
        <w:tabs>
          <w:tab w:val="left" w:pos="1134"/>
        </w:tabs>
        <w:spacing w:line="276" w:lineRule="auto"/>
        <w:ind w:left="0" w:firstLine="720"/>
        <w:jc w:val="both"/>
        <w:rPr>
          <w:i/>
          <w:iCs/>
          <w:sz w:val="28"/>
          <w:szCs w:val="28"/>
          <w:lang w:val="uk-UA"/>
        </w:rPr>
      </w:pPr>
      <w:r w:rsidRPr="003B3FCF">
        <w:rPr>
          <w:bCs/>
          <w:sz w:val="28"/>
        </w:rPr>
        <w:t>Н.М.</w:t>
      </w:r>
      <w:r w:rsidR="00023FFE">
        <w:rPr>
          <w:bCs/>
          <w:sz w:val="28"/>
          <w:lang w:val="uk-UA"/>
        </w:rPr>
        <w:t xml:space="preserve"> </w:t>
      </w:r>
      <w:r w:rsidRPr="003B3FCF">
        <w:rPr>
          <w:bCs/>
          <w:sz w:val="28"/>
        </w:rPr>
        <w:t>Головіхіна, А.М.</w:t>
      </w:r>
      <w:r w:rsidR="00023FFE">
        <w:rPr>
          <w:bCs/>
          <w:sz w:val="28"/>
          <w:lang w:val="uk-UA"/>
        </w:rPr>
        <w:t xml:space="preserve"> </w:t>
      </w:r>
      <w:r w:rsidRPr="003B3FCF">
        <w:rPr>
          <w:bCs/>
          <w:sz w:val="28"/>
        </w:rPr>
        <w:t>Коваль, М.А.</w:t>
      </w:r>
      <w:r w:rsidR="00023FFE">
        <w:rPr>
          <w:bCs/>
          <w:sz w:val="28"/>
          <w:lang w:val="uk-UA"/>
        </w:rPr>
        <w:t xml:space="preserve"> </w:t>
      </w:r>
      <w:r w:rsidRPr="003B3FCF">
        <w:rPr>
          <w:bCs/>
          <w:sz w:val="28"/>
        </w:rPr>
        <w:t>Коваль, О.М.</w:t>
      </w:r>
      <w:r w:rsidR="00023FFE">
        <w:rPr>
          <w:bCs/>
          <w:sz w:val="28"/>
          <w:lang w:val="uk-UA"/>
        </w:rPr>
        <w:t xml:space="preserve"> </w:t>
      </w:r>
      <w:r w:rsidRPr="003B3FCF">
        <w:rPr>
          <w:bCs/>
          <w:sz w:val="28"/>
        </w:rPr>
        <w:t>Коваль. Основи</w:t>
      </w:r>
      <w:r>
        <w:rPr>
          <w:bCs/>
          <w:sz w:val="28"/>
          <w:lang w:val="uk-UA"/>
        </w:rPr>
        <w:t xml:space="preserve"> </w:t>
      </w:r>
      <w:r w:rsidRPr="003B3FCF">
        <w:rPr>
          <w:bCs/>
          <w:sz w:val="28"/>
        </w:rPr>
        <w:t>військового етикету та психології. Навчальний посібник. – К.,</w:t>
      </w:r>
      <w:r>
        <w:rPr>
          <w:bCs/>
          <w:sz w:val="28"/>
          <w:lang w:val="uk-UA"/>
        </w:rPr>
        <w:t xml:space="preserve"> </w:t>
      </w:r>
      <w:r w:rsidRPr="003B3FCF">
        <w:rPr>
          <w:bCs/>
          <w:sz w:val="28"/>
        </w:rPr>
        <w:t>«Золоті</w:t>
      </w:r>
      <w:r>
        <w:rPr>
          <w:bCs/>
          <w:sz w:val="28"/>
          <w:lang w:val="uk-UA"/>
        </w:rPr>
        <w:t xml:space="preserve"> </w:t>
      </w:r>
      <w:r w:rsidRPr="003B3FCF">
        <w:rPr>
          <w:bCs/>
          <w:sz w:val="28"/>
        </w:rPr>
        <w:t>Ворота», ліцей-інтернат №23 «Кадетський корпус».</w:t>
      </w:r>
      <w:r>
        <w:rPr>
          <w:bCs/>
          <w:sz w:val="28"/>
          <w:lang w:val="uk-UA"/>
        </w:rPr>
        <w:t xml:space="preserve"> </w:t>
      </w:r>
      <w:r w:rsidRPr="003B3FCF">
        <w:rPr>
          <w:bCs/>
          <w:sz w:val="28"/>
        </w:rPr>
        <w:t>2016.</w:t>
      </w:r>
    </w:p>
    <w:p w14:paraId="2644BB37" w14:textId="6771E2CF" w:rsidR="00023FFE" w:rsidRPr="00023FFE" w:rsidRDefault="00023FFE" w:rsidP="00023FFE">
      <w:pPr>
        <w:pStyle w:val="a4"/>
        <w:numPr>
          <w:ilvl w:val="0"/>
          <w:numId w:val="29"/>
        </w:numPr>
        <w:tabs>
          <w:tab w:val="left" w:pos="1134"/>
        </w:tabs>
        <w:spacing w:line="276" w:lineRule="auto"/>
        <w:ind w:left="0" w:firstLine="720"/>
        <w:jc w:val="both"/>
        <w:rPr>
          <w:sz w:val="28"/>
          <w:szCs w:val="28"/>
          <w:lang w:val="uk-UA"/>
        </w:rPr>
      </w:pPr>
      <w:r w:rsidRPr="00023FFE"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О.М. </w:t>
      </w:r>
      <w:r w:rsidRPr="00023FFE">
        <w:rPr>
          <w:sz w:val="28"/>
          <w:szCs w:val="28"/>
          <w:lang w:val="uk-UA"/>
        </w:rPr>
        <w:t>Кокун</w:t>
      </w:r>
      <w:r>
        <w:rPr>
          <w:sz w:val="28"/>
          <w:szCs w:val="28"/>
          <w:lang w:val="uk-UA"/>
        </w:rPr>
        <w:t xml:space="preserve">. </w:t>
      </w:r>
      <w:r w:rsidRPr="00023FFE">
        <w:rPr>
          <w:sz w:val="28"/>
          <w:szCs w:val="28"/>
          <w:lang w:val="uk-UA"/>
        </w:rPr>
        <w:t>Психологія професійного становлення сучасного фахівця : монографія / Кокун О. М. ;</w:t>
      </w:r>
      <w:r>
        <w:rPr>
          <w:sz w:val="28"/>
          <w:szCs w:val="28"/>
          <w:lang w:val="uk-UA"/>
        </w:rPr>
        <w:t xml:space="preserve"> </w:t>
      </w:r>
      <w:r w:rsidRPr="00023FFE">
        <w:rPr>
          <w:sz w:val="28"/>
          <w:szCs w:val="28"/>
          <w:lang w:val="uk-UA"/>
        </w:rPr>
        <w:t>Ін-т психології ім. Г. С. Костюка НАПН України. – Київ : ДП «Інформ. – аналіт. агенство», 2012. – 200 с.</w:t>
      </w:r>
    </w:p>
    <w:p w14:paraId="32E21E41" w14:textId="77777777" w:rsidR="003B3FCF" w:rsidRDefault="003B3FCF" w:rsidP="003B3FCF">
      <w:pPr>
        <w:pStyle w:val="a4"/>
        <w:tabs>
          <w:tab w:val="left" w:pos="1134"/>
        </w:tabs>
        <w:spacing w:line="276" w:lineRule="auto"/>
        <w:rPr>
          <w:bCs/>
          <w:sz w:val="28"/>
          <w:lang w:val="uk-UA"/>
        </w:rPr>
      </w:pPr>
    </w:p>
    <w:p w14:paraId="436A3625" w14:textId="64E7FD02" w:rsidR="002A4E57" w:rsidRPr="003B3FCF" w:rsidRDefault="00137F78" w:rsidP="003B3FCF">
      <w:pPr>
        <w:pStyle w:val="a4"/>
        <w:tabs>
          <w:tab w:val="left" w:pos="1134"/>
        </w:tabs>
        <w:spacing w:line="276" w:lineRule="auto"/>
        <w:jc w:val="center"/>
        <w:rPr>
          <w:i/>
          <w:iCs/>
          <w:sz w:val="28"/>
          <w:szCs w:val="28"/>
          <w:lang w:val="uk-UA"/>
        </w:rPr>
      </w:pPr>
      <w:r w:rsidRPr="003B3FCF">
        <w:rPr>
          <w:b/>
          <w:i/>
          <w:iCs/>
          <w:sz w:val="28"/>
          <w:szCs w:val="28"/>
          <w:lang w:val="uk-UA"/>
        </w:rPr>
        <w:t>Інформаційні ресурси</w:t>
      </w:r>
    </w:p>
    <w:p w14:paraId="508D75BB" w14:textId="77777777" w:rsidR="00633006" w:rsidRPr="00FA7613" w:rsidRDefault="00A129BC" w:rsidP="008E67AD">
      <w:pPr>
        <w:numPr>
          <w:ilvl w:val="0"/>
          <w:numId w:val="29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  <w:lang w:val="uk-UA"/>
        </w:rPr>
      </w:pPr>
      <w:hyperlink r:id="rId8">
        <w:r w:rsidR="002A4E57" w:rsidRPr="00FA7613">
          <w:rPr>
            <w:sz w:val="28"/>
            <w:szCs w:val="28"/>
            <w:u w:val="single" w:color="000000"/>
            <w:lang w:val="uk-UA"/>
          </w:rPr>
          <w:t>http://www.nbuv.gov.ua/</w:t>
        </w:r>
      </w:hyperlink>
      <w:hyperlink r:id="rId9">
        <w:r w:rsidR="002A4E57" w:rsidRPr="00FA7613">
          <w:rPr>
            <w:sz w:val="28"/>
            <w:szCs w:val="28"/>
            <w:lang w:val="uk-UA"/>
          </w:rPr>
          <w:t xml:space="preserve"> </w:t>
        </w:r>
      </w:hyperlink>
      <w:r w:rsidR="002A4E57" w:rsidRPr="00FA7613">
        <w:rPr>
          <w:sz w:val="28"/>
          <w:szCs w:val="28"/>
          <w:lang w:val="uk-UA"/>
        </w:rPr>
        <w:t>– Національна бібліотека України імені В.І. Верна</w:t>
      </w:r>
      <w:r w:rsidR="002A4E57" w:rsidRPr="00FA7613">
        <w:rPr>
          <w:sz w:val="28"/>
          <w:lang w:val="uk-UA"/>
        </w:rPr>
        <w:t xml:space="preserve">дського </w:t>
      </w:r>
    </w:p>
    <w:sectPr w:rsidR="00633006" w:rsidRPr="00FA7613" w:rsidSect="00306A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946" w:left="1985" w:header="720" w:footer="6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E4005" w14:textId="77777777" w:rsidR="00A129BC" w:rsidRDefault="00A129BC">
      <w:r>
        <w:separator/>
      </w:r>
    </w:p>
  </w:endnote>
  <w:endnote w:type="continuationSeparator" w:id="0">
    <w:p w14:paraId="4AE57791" w14:textId="77777777" w:rsidR="00A129BC" w:rsidRDefault="00A1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98639555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4034EDF4" w14:textId="77777777" w:rsidR="004574D3" w:rsidRDefault="00137F78" w:rsidP="00F26F55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9997BFD" w14:textId="77777777" w:rsidR="004574D3" w:rsidRDefault="004574D3" w:rsidP="004574D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25590003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61B23A61" w14:textId="37392043" w:rsidR="004574D3" w:rsidRDefault="00137F78" w:rsidP="00F26F55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8744F4">
          <w:rPr>
            <w:rStyle w:val="a8"/>
            <w:noProof/>
          </w:rPr>
          <w:t>12</w:t>
        </w:r>
        <w:r>
          <w:rPr>
            <w:rStyle w:val="a8"/>
          </w:rPr>
          <w:fldChar w:fldCharType="end"/>
        </w:r>
      </w:p>
    </w:sdtContent>
  </w:sdt>
  <w:p w14:paraId="0D7690BB" w14:textId="77777777" w:rsidR="004574D3" w:rsidRDefault="004574D3" w:rsidP="004574D3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AA27F" w14:textId="77777777" w:rsidR="005F053A" w:rsidRDefault="005F05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158C5" w14:textId="77777777" w:rsidR="00A129BC" w:rsidRDefault="00A129BC">
      <w:r>
        <w:separator/>
      </w:r>
    </w:p>
  </w:footnote>
  <w:footnote w:type="continuationSeparator" w:id="0">
    <w:p w14:paraId="62B862D7" w14:textId="77777777" w:rsidR="00A129BC" w:rsidRDefault="00A12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0196B" w14:textId="77777777" w:rsidR="00E371FC" w:rsidRDefault="00A129BC">
    <w:r>
      <w:pict w14:anchorId="54FF7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031594" o:spid="_x0000_s3074" type="#_x0000_t75" style="position:absolute;margin-left:0;margin-top:0;width:453.45pt;height:323.8pt;z-index:-25165721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7B6DB" w14:textId="77777777" w:rsidR="00E371FC" w:rsidRDefault="00A129BC">
    <w:r>
      <w:pict w14:anchorId="67D1B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031595" o:spid="_x0000_s3075" type="#_x0000_t75" style="position:absolute;margin-left:0;margin-top:0;width:453.45pt;height:323.8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DF3C" w14:textId="77777777" w:rsidR="00E371FC" w:rsidRDefault="00A129BC">
    <w:r>
      <w:pict w14:anchorId="72613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031593" o:spid="_x0000_s3073" type="#_x0000_t75" style="position:absolute;margin-left:0;margin-top:0;width:453.45pt;height:323.8pt;z-index:-251658240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B91"/>
    <w:multiLevelType w:val="hybridMultilevel"/>
    <w:tmpl w:val="CF349092"/>
    <w:lvl w:ilvl="0" w:tplc="50F089DE">
      <w:start w:val="2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FA05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C456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B032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4E22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78E2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9406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30CB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880F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7E44B0"/>
    <w:multiLevelType w:val="hybridMultilevel"/>
    <w:tmpl w:val="C46275DC"/>
    <w:lvl w:ilvl="0" w:tplc="6E6CBBD2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031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2023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2417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E6B0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2A31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80EE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5A2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2CA6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A044AE"/>
    <w:multiLevelType w:val="hybridMultilevel"/>
    <w:tmpl w:val="0082D780"/>
    <w:lvl w:ilvl="0" w:tplc="6404494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A049B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0800CE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4E2408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A07B2C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646D1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0AD2E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9E9BD6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CCECB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006763"/>
    <w:multiLevelType w:val="hybridMultilevel"/>
    <w:tmpl w:val="14BA9158"/>
    <w:lvl w:ilvl="0" w:tplc="A1DAA27A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B64C3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D0293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AC78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816F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E81EC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5EDD3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B0B30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14121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5B0266"/>
    <w:multiLevelType w:val="hybridMultilevel"/>
    <w:tmpl w:val="7736E1A2"/>
    <w:lvl w:ilvl="0" w:tplc="E020B8C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98879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28AE3E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38241C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E2A64B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94E24A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A0067D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7A2DD2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4DA1ED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AE4924"/>
    <w:multiLevelType w:val="hybridMultilevel"/>
    <w:tmpl w:val="509001C8"/>
    <w:lvl w:ilvl="0" w:tplc="D34A4876">
      <w:start w:val="1"/>
      <w:numFmt w:val="decimal"/>
      <w:lvlText w:val="%1."/>
      <w:lvlJc w:val="left"/>
      <w:pPr>
        <w:ind w:left="1287" w:hanging="360"/>
      </w:pPr>
    </w:lvl>
    <w:lvl w:ilvl="1" w:tplc="568250D8" w:tentative="1">
      <w:start w:val="1"/>
      <w:numFmt w:val="lowerLetter"/>
      <w:lvlText w:val="%2."/>
      <w:lvlJc w:val="left"/>
      <w:pPr>
        <w:ind w:left="2007" w:hanging="360"/>
      </w:pPr>
    </w:lvl>
    <w:lvl w:ilvl="2" w:tplc="DE1EDD02" w:tentative="1">
      <w:start w:val="1"/>
      <w:numFmt w:val="lowerRoman"/>
      <w:lvlText w:val="%3."/>
      <w:lvlJc w:val="right"/>
      <w:pPr>
        <w:ind w:left="2727" w:hanging="180"/>
      </w:pPr>
    </w:lvl>
    <w:lvl w:ilvl="3" w:tplc="0F78E254" w:tentative="1">
      <w:start w:val="1"/>
      <w:numFmt w:val="decimal"/>
      <w:lvlText w:val="%4."/>
      <w:lvlJc w:val="left"/>
      <w:pPr>
        <w:ind w:left="3447" w:hanging="360"/>
      </w:pPr>
    </w:lvl>
    <w:lvl w:ilvl="4" w:tplc="37E0E1C2" w:tentative="1">
      <w:start w:val="1"/>
      <w:numFmt w:val="lowerLetter"/>
      <w:lvlText w:val="%5."/>
      <w:lvlJc w:val="left"/>
      <w:pPr>
        <w:ind w:left="4167" w:hanging="360"/>
      </w:pPr>
    </w:lvl>
    <w:lvl w:ilvl="5" w:tplc="75629D5C" w:tentative="1">
      <w:start w:val="1"/>
      <w:numFmt w:val="lowerRoman"/>
      <w:lvlText w:val="%6."/>
      <w:lvlJc w:val="right"/>
      <w:pPr>
        <w:ind w:left="4887" w:hanging="180"/>
      </w:pPr>
    </w:lvl>
    <w:lvl w:ilvl="6" w:tplc="451E2106" w:tentative="1">
      <w:start w:val="1"/>
      <w:numFmt w:val="decimal"/>
      <w:lvlText w:val="%7."/>
      <w:lvlJc w:val="left"/>
      <w:pPr>
        <w:ind w:left="5607" w:hanging="360"/>
      </w:pPr>
    </w:lvl>
    <w:lvl w:ilvl="7" w:tplc="35B4C8DE" w:tentative="1">
      <w:start w:val="1"/>
      <w:numFmt w:val="lowerLetter"/>
      <w:lvlText w:val="%8."/>
      <w:lvlJc w:val="left"/>
      <w:pPr>
        <w:ind w:left="6327" w:hanging="360"/>
      </w:pPr>
    </w:lvl>
    <w:lvl w:ilvl="8" w:tplc="6254C47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4900FA"/>
    <w:multiLevelType w:val="hybridMultilevel"/>
    <w:tmpl w:val="35E62438"/>
    <w:lvl w:ilvl="0" w:tplc="759C54BE">
      <w:start w:val="3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B097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242C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A247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74AD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4C4B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257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3E38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5E14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205EB2"/>
    <w:multiLevelType w:val="hybridMultilevel"/>
    <w:tmpl w:val="43C8B412"/>
    <w:lvl w:ilvl="0" w:tplc="0B1695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220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6CD4A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6BE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125A7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CAB5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6072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C46D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0041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FD5AEF"/>
    <w:multiLevelType w:val="hybridMultilevel"/>
    <w:tmpl w:val="9EF2290A"/>
    <w:lvl w:ilvl="0" w:tplc="1332AEB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E1CED4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320F1D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FAED6A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556E10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8D29BB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70050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8E23A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E6CEDC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A14F6F"/>
    <w:multiLevelType w:val="hybridMultilevel"/>
    <w:tmpl w:val="5972CC28"/>
    <w:lvl w:ilvl="0" w:tplc="D1EA90A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A0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DC91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56A0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DEDD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B4719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BECE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CC2E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BCDA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274A2E"/>
    <w:multiLevelType w:val="hybridMultilevel"/>
    <w:tmpl w:val="32F069E6"/>
    <w:lvl w:ilvl="0" w:tplc="9EA4AAF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6039F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20F1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2D79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634A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8CE9F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E49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B25D2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00D2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102D4A"/>
    <w:multiLevelType w:val="hybridMultilevel"/>
    <w:tmpl w:val="DD9A0918"/>
    <w:lvl w:ilvl="0" w:tplc="11E85F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BE073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05440">
      <w:start w:val="1"/>
      <w:numFmt w:val="lowerRoman"/>
      <w:lvlText w:val="%3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02652">
      <w:start w:val="1"/>
      <w:numFmt w:val="decimal"/>
      <w:lvlText w:val="%4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588FE8">
      <w:start w:val="1"/>
      <w:numFmt w:val="lowerLetter"/>
      <w:lvlText w:val="%5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0C168A">
      <w:start w:val="1"/>
      <w:numFmt w:val="lowerRoman"/>
      <w:lvlText w:val="%6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78309C">
      <w:start w:val="1"/>
      <w:numFmt w:val="decimal"/>
      <w:lvlText w:val="%7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9E9118">
      <w:start w:val="1"/>
      <w:numFmt w:val="lowerLetter"/>
      <w:lvlText w:val="%8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6498A0">
      <w:start w:val="1"/>
      <w:numFmt w:val="lowerRoman"/>
      <w:lvlText w:val="%9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595FF0"/>
    <w:multiLevelType w:val="hybridMultilevel"/>
    <w:tmpl w:val="A11AFFD6"/>
    <w:lvl w:ilvl="0" w:tplc="538CB5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C9BF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641C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A456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B4EC3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2534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76B35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06733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3485C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0AC1E28"/>
    <w:multiLevelType w:val="hybridMultilevel"/>
    <w:tmpl w:val="19006C80"/>
    <w:lvl w:ilvl="0" w:tplc="018EE48E">
      <w:start w:val="1"/>
      <w:numFmt w:val="decimal"/>
      <w:lvlText w:val="%1."/>
      <w:lvlJc w:val="left"/>
      <w:pPr>
        <w:ind w:left="720" w:hanging="360"/>
      </w:pPr>
    </w:lvl>
    <w:lvl w:ilvl="1" w:tplc="A4FCC1F6" w:tentative="1">
      <w:start w:val="1"/>
      <w:numFmt w:val="lowerLetter"/>
      <w:lvlText w:val="%2."/>
      <w:lvlJc w:val="left"/>
      <w:pPr>
        <w:ind w:left="1440" w:hanging="360"/>
      </w:pPr>
    </w:lvl>
    <w:lvl w:ilvl="2" w:tplc="76FE71FC" w:tentative="1">
      <w:start w:val="1"/>
      <w:numFmt w:val="lowerRoman"/>
      <w:lvlText w:val="%3."/>
      <w:lvlJc w:val="right"/>
      <w:pPr>
        <w:ind w:left="2160" w:hanging="180"/>
      </w:pPr>
    </w:lvl>
    <w:lvl w:ilvl="3" w:tplc="6158CC1E" w:tentative="1">
      <w:start w:val="1"/>
      <w:numFmt w:val="decimal"/>
      <w:lvlText w:val="%4."/>
      <w:lvlJc w:val="left"/>
      <w:pPr>
        <w:ind w:left="2880" w:hanging="360"/>
      </w:pPr>
    </w:lvl>
    <w:lvl w:ilvl="4" w:tplc="2FBA6A12" w:tentative="1">
      <w:start w:val="1"/>
      <w:numFmt w:val="lowerLetter"/>
      <w:lvlText w:val="%5."/>
      <w:lvlJc w:val="left"/>
      <w:pPr>
        <w:ind w:left="3600" w:hanging="360"/>
      </w:pPr>
    </w:lvl>
    <w:lvl w:ilvl="5" w:tplc="A9CEE430" w:tentative="1">
      <w:start w:val="1"/>
      <w:numFmt w:val="lowerRoman"/>
      <w:lvlText w:val="%6."/>
      <w:lvlJc w:val="right"/>
      <w:pPr>
        <w:ind w:left="4320" w:hanging="180"/>
      </w:pPr>
    </w:lvl>
    <w:lvl w:ilvl="6" w:tplc="BC12A2BC" w:tentative="1">
      <w:start w:val="1"/>
      <w:numFmt w:val="decimal"/>
      <w:lvlText w:val="%7."/>
      <w:lvlJc w:val="left"/>
      <w:pPr>
        <w:ind w:left="5040" w:hanging="360"/>
      </w:pPr>
    </w:lvl>
    <w:lvl w:ilvl="7" w:tplc="8438EFF6" w:tentative="1">
      <w:start w:val="1"/>
      <w:numFmt w:val="lowerLetter"/>
      <w:lvlText w:val="%8."/>
      <w:lvlJc w:val="left"/>
      <w:pPr>
        <w:ind w:left="5760" w:hanging="360"/>
      </w:pPr>
    </w:lvl>
    <w:lvl w:ilvl="8" w:tplc="30D25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5010F"/>
    <w:multiLevelType w:val="multilevel"/>
    <w:tmpl w:val="73DC3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6639B1"/>
    <w:multiLevelType w:val="hybridMultilevel"/>
    <w:tmpl w:val="FA482E44"/>
    <w:lvl w:ilvl="0" w:tplc="311A0D8A">
      <w:start w:val="1"/>
      <w:numFmt w:val="bullet"/>
      <w:lvlText w:val="-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46234A">
      <w:start w:val="1"/>
      <w:numFmt w:val="bullet"/>
      <w:lvlText w:val="o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5A748E">
      <w:start w:val="1"/>
      <w:numFmt w:val="bullet"/>
      <w:lvlText w:val="▪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D47A30">
      <w:start w:val="1"/>
      <w:numFmt w:val="bullet"/>
      <w:lvlText w:val="•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E0668E">
      <w:start w:val="1"/>
      <w:numFmt w:val="bullet"/>
      <w:lvlText w:val="o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08183A">
      <w:start w:val="1"/>
      <w:numFmt w:val="bullet"/>
      <w:lvlText w:val="▪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D82D2E">
      <w:start w:val="1"/>
      <w:numFmt w:val="bullet"/>
      <w:lvlText w:val="•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584C16">
      <w:start w:val="1"/>
      <w:numFmt w:val="bullet"/>
      <w:lvlText w:val="o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F259E2">
      <w:start w:val="1"/>
      <w:numFmt w:val="bullet"/>
      <w:lvlText w:val="▪"/>
      <w:lvlJc w:val="left"/>
      <w:pPr>
        <w:ind w:left="7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D70008"/>
    <w:multiLevelType w:val="hybridMultilevel"/>
    <w:tmpl w:val="BF3874C4"/>
    <w:lvl w:ilvl="0" w:tplc="85D48E4A">
      <w:start w:val="1"/>
      <w:numFmt w:val="decimal"/>
      <w:lvlText w:val="%1.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8486E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649C2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A0D65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5EE0D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9495A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14E7A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C27C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02C14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0B408B"/>
    <w:multiLevelType w:val="hybridMultilevel"/>
    <w:tmpl w:val="8F8A0E9C"/>
    <w:lvl w:ilvl="0" w:tplc="9DA67BD0">
      <w:start w:val="10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1405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1C1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AA17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B23F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E37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507D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4E20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9058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A117703"/>
    <w:multiLevelType w:val="multilevel"/>
    <w:tmpl w:val="FDA40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2205A9"/>
    <w:multiLevelType w:val="hybridMultilevel"/>
    <w:tmpl w:val="A3F0AC2A"/>
    <w:lvl w:ilvl="0" w:tplc="F874215A">
      <w:start w:val="1"/>
      <w:numFmt w:val="decimal"/>
      <w:lvlText w:val="%1.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443F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F8B2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2DE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E685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0647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C03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0E53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7E57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323BE4"/>
    <w:multiLevelType w:val="hybridMultilevel"/>
    <w:tmpl w:val="D94CECA0"/>
    <w:lvl w:ilvl="0" w:tplc="98D217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6D3B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0088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FAFC7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C26D6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633B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20E1D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0A51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4026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B04EDF"/>
    <w:multiLevelType w:val="hybridMultilevel"/>
    <w:tmpl w:val="1EF26A3C"/>
    <w:lvl w:ilvl="0" w:tplc="986E4BDC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4A36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4CD5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8E42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5C75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4E90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8A1E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02FF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624B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385325"/>
    <w:multiLevelType w:val="hybridMultilevel"/>
    <w:tmpl w:val="0C06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7D78A3"/>
    <w:multiLevelType w:val="hybridMultilevel"/>
    <w:tmpl w:val="8A066A96"/>
    <w:lvl w:ilvl="0" w:tplc="7436953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0F41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A803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817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665B0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324A8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36F35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4C1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E71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8E2F7A"/>
    <w:multiLevelType w:val="hybridMultilevel"/>
    <w:tmpl w:val="4ADEB2BE"/>
    <w:lvl w:ilvl="0" w:tplc="AFAE21C6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F6C0E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22FE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688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AE45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2799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C690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4634D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4E795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E27452"/>
    <w:multiLevelType w:val="hybridMultilevel"/>
    <w:tmpl w:val="993E8F3C"/>
    <w:lvl w:ilvl="0" w:tplc="1464AA90">
      <w:start w:val="15"/>
      <w:numFmt w:val="decimal"/>
      <w:lvlText w:val="%1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46D2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8A66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F899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EE3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EC6E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255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DE52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0804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0C7F7E"/>
    <w:multiLevelType w:val="hybridMultilevel"/>
    <w:tmpl w:val="9F447C6A"/>
    <w:lvl w:ilvl="0" w:tplc="5A5C11F2">
      <w:start w:val="22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BE75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744C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F8C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049C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8EF4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28DE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684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6E6C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7F06B5"/>
    <w:multiLevelType w:val="hybridMultilevel"/>
    <w:tmpl w:val="D0108FB6"/>
    <w:lvl w:ilvl="0" w:tplc="443636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1D1AD0A2" w:tentative="1">
      <w:start w:val="1"/>
      <w:numFmt w:val="lowerLetter"/>
      <w:lvlText w:val="%2."/>
      <w:lvlJc w:val="left"/>
      <w:pPr>
        <w:ind w:left="1440" w:hanging="360"/>
      </w:pPr>
    </w:lvl>
    <w:lvl w:ilvl="2" w:tplc="510E0BEA" w:tentative="1">
      <w:start w:val="1"/>
      <w:numFmt w:val="lowerRoman"/>
      <w:lvlText w:val="%3."/>
      <w:lvlJc w:val="right"/>
      <w:pPr>
        <w:ind w:left="2160" w:hanging="180"/>
      </w:pPr>
    </w:lvl>
    <w:lvl w:ilvl="3" w:tplc="7B48064A" w:tentative="1">
      <w:start w:val="1"/>
      <w:numFmt w:val="decimal"/>
      <w:lvlText w:val="%4."/>
      <w:lvlJc w:val="left"/>
      <w:pPr>
        <w:ind w:left="2880" w:hanging="360"/>
      </w:pPr>
    </w:lvl>
    <w:lvl w:ilvl="4" w:tplc="AD4CCA68" w:tentative="1">
      <w:start w:val="1"/>
      <w:numFmt w:val="lowerLetter"/>
      <w:lvlText w:val="%5."/>
      <w:lvlJc w:val="left"/>
      <w:pPr>
        <w:ind w:left="3600" w:hanging="360"/>
      </w:pPr>
    </w:lvl>
    <w:lvl w:ilvl="5" w:tplc="82AA5CC8" w:tentative="1">
      <w:start w:val="1"/>
      <w:numFmt w:val="lowerRoman"/>
      <w:lvlText w:val="%6."/>
      <w:lvlJc w:val="right"/>
      <w:pPr>
        <w:ind w:left="4320" w:hanging="180"/>
      </w:pPr>
    </w:lvl>
    <w:lvl w:ilvl="6" w:tplc="D65077F2" w:tentative="1">
      <w:start w:val="1"/>
      <w:numFmt w:val="decimal"/>
      <w:lvlText w:val="%7."/>
      <w:lvlJc w:val="left"/>
      <w:pPr>
        <w:ind w:left="5040" w:hanging="360"/>
      </w:pPr>
    </w:lvl>
    <w:lvl w:ilvl="7" w:tplc="1A2A471E" w:tentative="1">
      <w:start w:val="1"/>
      <w:numFmt w:val="lowerLetter"/>
      <w:lvlText w:val="%8."/>
      <w:lvlJc w:val="left"/>
      <w:pPr>
        <w:ind w:left="5760" w:hanging="360"/>
      </w:pPr>
    </w:lvl>
    <w:lvl w:ilvl="8" w:tplc="BADC0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40CA2"/>
    <w:multiLevelType w:val="hybridMultilevel"/>
    <w:tmpl w:val="163A19CA"/>
    <w:lvl w:ilvl="0" w:tplc="2FBA4DDE">
      <w:numFmt w:val="bullet"/>
      <w:lvlText w:val="•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1" w:tplc="CB38BDA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C18EEC5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EE2D208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C00892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48047E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E7EA791C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FE0C69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968E623A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F301082"/>
    <w:multiLevelType w:val="hybridMultilevel"/>
    <w:tmpl w:val="E2F44D70"/>
    <w:lvl w:ilvl="0" w:tplc="793A45E0">
      <w:start w:val="1"/>
      <w:numFmt w:val="decimal"/>
      <w:lvlText w:val="%1."/>
      <w:lvlJc w:val="left"/>
      <w:pPr>
        <w:ind w:left="1287" w:hanging="360"/>
      </w:pPr>
    </w:lvl>
    <w:lvl w:ilvl="1" w:tplc="19EA6978" w:tentative="1">
      <w:start w:val="1"/>
      <w:numFmt w:val="lowerLetter"/>
      <w:lvlText w:val="%2."/>
      <w:lvlJc w:val="left"/>
      <w:pPr>
        <w:ind w:left="2007" w:hanging="360"/>
      </w:pPr>
    </w:lvl>
    <w:lvl w:ilvl="2" w:tplc="90441F94" w:tentative="1">
      <w:start w:val="1"/>
      <w:numFmt w:val="lowerRoman"/>
      <w:lvlText w:val="%3."/>
      <w:lvlJc w:val="right"/>
      <w:pPr>
        <w:ind w:left="2727" w:hanging="180"/>
      </w:pPr>
    </w:lvl>
    <w:lvl w:ilvl="3" w:tplc="CEDC81D4" w:tentative="1">
      <w:start w:val="1"/>
      <w:numFmt w:val="decimal"/>
      <w:lvlText w:val="%4."/>
      <w:lvlJc w:val="left"/>
      <w:pPr>
        <w:ind w:left="3447" w:hanging="360"/>
      </w:pPr>
    </w:lvl>
    <w:lvl w:ilvl="4" w:tplc="3AE84128" w:tentative="1">
      <w:start w:val="1"/>
      <w:numFmt w:val="lowerLetter"/>
      <w:lvlText w:val="%5."/>
      <w:lvlJc w:val="left"/>
      <w:pPr>
        <w:ind w:left="4167" w:hanging="360"/>
      </w:pPr>
    </w:lvl>
    <w:lvl w:ilvl="5" w:tplc="12106470" w:tentative="1">
      <w:start w:val="1"/>
      <w:numFmt w:val="lowerRoman"/>
      <w:lvlText w:val="%6."/>
      <w:lvlJc w:val="right"/>
      <w:pPr>
        <w:ind w:left="4887" w:hanging="180"/>
      </w:pPr>
    </w:lvl>
    <w:lvl w:ilvl="6" w:tplc="B65C55B6" w:tentative="1">
      <w:start w:val="1"/>
      <w:numFmt w:val="decimal"/>
      <w:lvlText w:val="%7."/>
      <w:lvlJc w:val="left"/>
      <w:pPr>
        <w:ind w:left="5607" w:hanging="360"/>
      </w:pPr>
    </w:lvl>
    <w:lvl w:ilvl="7" w:tplc="901E6D4A" w:tentative="1">
      <w:start w:val="1"/>
      <w:numFmt w:val="lowerLetter"/>
      <w:lvlText w:val="%8."/>
      <w:lvlJc w:val="left"/>
      <w:pPr>
        <w:ind w:left="6327" w:hanging="360"/>
      </w:pPr>
    </w:lvl>
    <w:lvl w:ilvl="8" w:tplc="485A2E4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3C24C97"/>
    <w:multiLevelType w:val="hybridMultilevel"/>
    <w:tmpl w:val="12500720"/>
    <w:lvl w:ilvl="0" w:tplc="58FC34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32CE7C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78546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125F6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0BAF94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710463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4C623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A50CF7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B3E3D5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2B509E"/>
    <w:multiLevelType w:val="hybridMultilevel"/>
    <w:tmpl w:val="F982713C"/>
    <w:lvl w:ilvl="0" w:tplc="A9907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62AAAA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9FE11E8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38670E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AC6F7E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66A915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F6A28F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F1440F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F085DA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BDB6DFF"/>
    <w:multiLevelType w:val="hybridMultilevel"/>
    <w:tmpl w:val="ECF4D72A"/>
    <w:lvl w:ilvl="0" w:tplc="5AB06B62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1E5274C6" w:tentative="1">
      <w:start w:val="1"/>
      <w:numFmt w:val="lowerLetter"/>
      <w:lvlText w:val="%2."/>
      <w:lvlJc w:val="left"/>
      <w:pPr>
        <w:ind w:left="1789" w:hanging="360"/>
      </w:pPr>
    </w:lvl>
    <w:lvl w:ilvl="2" w:tplc="53926BFA" w:tentative="1">
      <w:start w:val="1"/>
      <w:numFmt w:val="lowerRoman"/>
      <w:lvlText w:val="%3."/>
      <w:lvlJc w:val="right"/>
      <w:pPr>
        <w:ind w:left="2509" w:hanging="180"/>
      </w:pPr>
    </w:lvl>
    <w:lvl w:ilvl="3" w:tplc="AEB01254" w:tentative="1">
      <w:start w:val="1"/>
      <w:numFmt w:val="decimal"/>
      <w:lvlText w:val="%4."/>
      <w:lvlJc w:val="left"/>
      <w:pPr>
        <w:ind w:left="3229" w:hanging="360"/>
      </w:pPr>
    </w:lvl>
    <w:lvl w:ilvl="4" w:tplc="7B3E9036" w:tentative="1">
      <w:start w:val="1"/>
      <w:numFmt w:val="lowerLetter"/>
      <w:lvlText w:val="%5."/>
      <w:lvlJc w:val="left"/>
      <w:pPr>
        <w:ind w:left="3949" w:hanging="360"/>
      </w:pPr>
    </w:lvl>
    <w:lvl w:ilvl="5" w:tplc="DED8BA80" w:tentative="1">
      <w:start w:val="1"/>
      <w:numFmt w:val="lowerRoman"/>
      <w:lvlText w:val="%6."/>
      <w:lvlJc w:val="right"/>
      <w:pPr>
        <w:ind w:left="4669" w:hanging="180"/>
      </w:pPr>
    </w:lvl>
    <w:lvl w:ilvl="6" w:tplc="66D688DC" w:tentative="1">
      <w:start w:val="1"/>
      <w:numFmt w:val="decimal"/>
      <w:lvlText w:val="%7."/>
      <w:lvlJc w:val="left"/>
      <w:pPr>
        <w:ind w:left="5389" w:hanging="360"/>
      </w:pPr>
    </w:lvl>
    <w:lvl w:ilvl="7" w:tplc="E7D477BA" w:tentative="1">
      <w:start w:val="1"/>
      <w:numFmt w:val="lowerLetter"/>
      <w:lvlText w:val="%8."/>
      <w:lvlJc w:val="left"/>
      <w:pPr>
        <w:ind w:left="6109" w:hanging="360"/>
      </w:pPr>
    </w:lvl>
    <w:lvl w:ilvl="8" w:tplc="BF28166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716219"/>
    <w:multiLevelType w:val="hybridMultilevel"/>
    <w:tmpl w:val="450661E2"/>
    <w:lvl w:ilvl="0" w:tplc="4D703588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FA58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0361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8AA87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B805D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4A68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059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FC038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80F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2660009"/>
    <w:multiLevelType w:val="multilevel"/>
    <w:tmpl w:val="F9CA4E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375DC2"/>
    <w:multiLevelType w:val="hybridMultilevel"/>
    <w:tmpl w:val="5BFA169E"/>
    <w:lvl w:ilvl="0" w:tplc="077C903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F6F39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C2E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9253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A5D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2344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2845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C080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64961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6F0A78"/>
    <w:multiLevelType w:val="hybridMultilevel"/>
    <w:tmpl w:val="81FC1A76"/>
    <w:lvl w:ilvl="0" w:tplc="5B461B52">
      <w:start w:val="15"/>
      <w:numFmt w:val="decimal"/>
      <w:lvlText w:val="%1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2481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D63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8C0C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4CA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906C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0ADF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BC6C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B2B1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DE6224"/>
    <w:multiLevelType w:val="hybridMultilevel"/>
    <w:tmpl w:val="76227E06"/>
    <w:lvl w:ilvl="0" w:tplc="3B442E5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5C3724">
      <w:start w:val="1"/>
      <w:numFmt w:val="decimal"/>
      <w:lvlText w:val="%2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26FF7E">
      <w:start w:val="1"/>
      <w:numFmt w:val="lowerRoman"/>
      <w:lvlText w:val="%3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024C14">
      <w:start w:val="1"/>
      <w:numFmt w:val="decimal"/>
      <w:lvlText w:val="%4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BE99CA">
      <w:start w:val="1"/>
      <w:numFmt w:val="lowerLetter"/>
      <w:lvlText w:val="%5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40C95C">
      <w:start w:val="1"/>
      <w:numFmt w:val="lowerRoman"/>
      <w:lvlText w:val="%6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4445CA">
      <w:start w:val="1"/>
      <w:numFmt w:val="decimal"/>
      <w:lvlText w:val="%7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F4DFB4">
      <w:start w:val="1"/>
      <w:numFmt w:val="lowerLetter"/>
      <w:lvlText w:val="%8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824474">
      <w:start w:val="1"/>
      <w:numFmt w:val="lowerRoman"/>
      <w:lvlText w:val="%9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3A0E9F"/>
    <w:multiLevelType w:val="hybridMultilevel"/>
    <w:tmpl w:val="3F3C7296"/>
    <w:lvl w:ilvl="0" w:tplc="A7F600EA">
      <w:start w:val="1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F069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9C4E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8CA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2ADA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864E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2689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F47F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707D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726022"/>
    <w:multiLevelType w:val="hybridMultilevel"/>
    <w:tmpl w:val="6D1068D2"/>
    <w:lvl w:ilvl="0" w:tplc="021C3FD2">
      <w:start w:val="5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D68F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B6E9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BAFB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B625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DEAD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86C9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52D3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1E02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"/>
  </w:num>
  <w:num w:numId="3">
    <w:abstractNumId w:val="37"/>
  </w:num>
  <w:num w:numId="4">
    <w:abstractNumId w:val="19"/>
  </w:num>
  <w:num w:numId="5">
    <w:abstractNumId w:val="36"/>
  </w:num>
  <w:num w:numId="6">
    <w:abstractNumId w:val="26"/>
  </w:num>
  <w:num w:numId="7">
    <w:abstractNumId w:val="39"/>
  </w:num>
  <w:num w:numId="8">
    <w:abstractNumId w:val="17"/>
  </w:num>
  <w:num w:numId="9">
    <w:abstractNumId w:val="25"/>
  </w:num>
  <w:num w:numId="10">
    <w:abstractNumId w:val="6"/>
  </w:num>
  <w:num w:numId="11">
    <w:abstractNumId w:val="21"/>
  </w:num>
  <w:num w:numId="12">
    <w:abstractNumId w:val="0"/>
  </w:num>
  <w:num w:numId="13">
    <w:abstractNumId w:val="16"/>
  </w:num>
  <w:num w:numId="14">
    <w:abstractNumId w:val="20"/>
  </w:num>
  <w:num w:numId="15">
    <w:abstractNumId w:val="33"/>
  </w:num>
  <w:num w:numId="16">
    <w:abstractNumId w:val="24"/>
  </w:num>
  <w:num w:numId="17">
    <w:abstractNumId w:val="35"/>
  </w:num>
  <w:num w:numId="18">
    <w:abstractNumId w:val="10"/>
  </w:num>
  <w:num w:numId="19">
    <w:abstractNumId w:val="7"/>
  </w:num>
  <w:num w:numId="20">
    <w:abstractNumId w:val="23"/>
  </w:num>
  <w:num w:numId="21">
    <w:abstractNumId w:val="3"/>
  </w:num>
  <w:num w:numId="22">
    <w:abstractNumId w:val="9"/>
  </w:num>
  <w:num w:numId="23">
    <w:abstractNumId w:val="12"/>
  </w:num>
  <w:num w:numId="24">
    <w:abstractNumId w:val="27"/>
  </w:num>
  <w:num w:numId="25">
    <w:abstractNumId w:val="8"/>
  </w:num>
  <w:num w:numId="26">
    <w:abstractNumId w:val="4"/>
  </w:num>
  <w:num w:numId="27">
    <w:abstractNumId w:val="31"/>
  </w:num>
  <w:num w:numId="28">
    <w:abstractNumId w:val="14"/>
  </w:num>
  <w:num w:numId="29">
    <w:abstractNumId w:val="18"/>
  </w:num>
  <w:num w:numId="30">
    <w:abstractNumId w:val="34"/>
  </w:num>
  <w:num w:numId="31">
    <w:abstractNumId w:val="2"/>
  </w:num>
  <w:num w:numId="32">
    <w:abstractNumId w:val="11"/>
  </w:num>
  <w:num w:numId="33">
    <w:abstractNumId w:val="38"/>
  </w:num>
  <w:num w:numId="34">
    <w:abstractNumId w:val="32"/>
  </w:num>
  <w:num w:numId="35">
    <w:abstractNumId w:val="30"/>
  </w:num>
  <w:num w:numId="36">
    <w:abstractNumId w:val="28"/>
  </w:num>
  <w:num w:numId="37">
    <w:abstractNumId w:val="13"/>
  </w:num>
  <w:num w:numId="38">
    <w:abstractNumId w:val="29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6C"/>
    <w:rsid w:val="00023FFE"/>
    <w:rsid w:val="0005794B"/>
    <w:rsid w:val="00066427"/>
    <w:rsid w:val="000A56A3"/>
    <w:rsid w:val="00137F78"/>
    <w:rsid w:val="0019653A"/>
    <w:rsid w:val="00213D3A"/>
    <w:rsid w:val="00242C39"/>
    <w:rsid w:val="00252419"/>
    <w:rsid w:val="002556EF"/>
    <w:rsid w:val="002671B1"/>
    <w:rsid w:val="0027117A"/>
    <w:rsid w:val="00293BC8"/>
    <w:rsid w:val="002A4E57"/>
    <w:rsid w:val="002B21F1"/>
    <w:rsid w:val="00305295"/>
    <w:rsid w:val="00306AF2"/>
    <w:rsid w:val="00322B71"/>
    <w:rsid w:val="00395F1D"/>
    <w:rsid w:val="003B3FCF"/>
    <w:rsid w:val="003F08E0"/>
    <w:rsid w:val="0040049C"/>
    <w:rsid w:val="00406991"/>
    <w:rsid w:val="00412617"/>
    <w:rsid w:val="004574D3"/>
    <w:rsid w:val="005560E4"/>
    <w:rsid w:val="00560BD5"/>
    <w:rsid w:val="0056264A"/>
    <w:rsid w:val="0059099E"/>
    <w:rsid w:val="005B5887"/>
    <w:rsid w:val="005F053A"/>
    <w:rsid w:val="005F6FAD"/>
    <w:rsid w:val="006019B0"/>
    <w:rsid w:val="00633006"/>
    <w:rsid w:val="00642C0A"/>
    <w:rsid w:val="00647B2F"/>
    <w:rsid w:val="00657B2A"/>
    <w:rsid w:val="00670C11"/>
    <w:rsid w:val="006A497B"/>
    <w:rsid w:val="006D4D37"/>
    <w:rsid w:val="006E0906"/>
    <w:rsid w:val="00722EA8"/>
    <w:rsid w:val="00751475"/>
    <w:rsid w:val="007755A4"/>
    <w:rsid w:val="007A0F4D"/>
    <w:rsid w:val="007A15CA"/>
    <w:rsid w:val="007B7166"/>
    <w:rsid w:val="00811CB2"/>
    <w:rsid w:val="00812952"/>
    <w:rsid w:val="008223AE"/>
    <w:rsid w:val="0083692D"/>
    <w:rsid w:val="008744F4"/>
    <w:rsid w:val="008C00BB"/>
    <w:rsid w:val="008C7C9A"/>
    <w:rsid w:val="008E67AD"/>
    <w:rsid w:val="008F7B91"/>
    <w:rsid w:val="00901F9B"/>
    <w:rsid w:val="00936047"/>
    <w:rsid w:val="00952FA8"/>
    <w:rsid w:val="00963FAE"/>
    <w:rsid w:val="00A129BC"/>
    <w:rsid w:val="00A235B1"/>
    <w:rsid w:val="00A30E25"/>
    <w:rsid w:val="00A87FA8"/>
    <w:rsid w:val="00A94FEF"/>
    <w:rsid w:val="00AC2F52"/>
    <w:rsid w:val="00AC3FA4"/>
    <w:rsid w:val="00AC5DCF"/>
    <w:rsid w:val="00AE0667"/>
    <w:rsid w:val="00B0340C"/>
    <w:rsid w:val="00B1307B"/>
    <w:rsid w:val="00B43D2A"/>
    <w:rsid w:val="00B55C45"/>
    <w:rsid w:val="00B71E03"/>
    <w:rsid w:val="00BD440F"/>
    <w:rsid w:val="00BF54CE"/>
    <w:rsid w:val="00BF5622"/>
    <w:rsid w:val="00BF6DC3"/>
    <w:rsid w:val="00C44D6E"/>
    <w:rsid w:val="00C5608D"/>
    <w:rsid w:val="00C6398E"/>
    <w:rsid w:val="00C7756B"/>
    <w:rsid w:val="00CB72BD"/>
    <w:rsid w:val="00CD2B4A"/>
    <w:rsid w:val="00D02A8E"/>
    <w:rsid w:val="00D46FB3"/>
    <w:rsid w:val="00D85187"/>
    <w:rsid w:val="00E05451"/>
    <w:rsid w:val="00E371FC"/>
    <w:rsid w:val="00E54CC5"/>
    <w:rsid w:val="00E717A0"/>
    <w:rsid w:val="00EB277E"/>
    <w:rsid w:val="00EE2945"/>
    <w:rsid w:val="00F05A39"/>
    <w:rsid w:val="00F12DE6"/>
    <w:rsid w:val="00F26F55"/>
    <w:rsid w:val="00F3006C"/>
    <w:rsid w:val="00F5073D"/>
    <w:rsid w:val="00F64E1B"/>
    <w:rsid w:val="00F94035"/>
    <w:rsid w:val="00FA7613"/>
    <w:rsid w:val="00FC4864"/>
    <w:rsid w:val="00FD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11271ADF"/>
  <w15:docId w15:val="{F8FFE468-F980-4FCE-B56E-0CB83855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0BB"/>
    <w:rPr>
      <w:rFonts w:ascii="Times New Roman" w:eastAsia="Times New Roman" w:hAnsi="Times New Roman" w:cs="Times New Roman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0" w:line="259" w:lineRule="auto"/>
      <w:ind w:left="10" w:right="4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1" w:line="271" w:lineRule="auto"/>
      <w:ind w:left="10" w:right="5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36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60E4"/>
    <w:pPr>
      <w:ind w:left="720"/>
      <w:contextualSpacing/>
    </w:pPr>
  </w:style>
  <w:style w:type="paragraph" w:customStyle="1" w:styleId="a5">
    <w:name w:val="Назва документа"/>
    <w:basedOn w:val="a"/>
    <w:next w:val="a"/>
    <w:rsid w:val="005560E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5560E4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character" w:customStyle="1" w:styleId="11">
    <w:name w:val="Основной текст|1_"/>
    <w:basedOn w:val="a0"/>
    <w:link w:val="12"/>
    <w:rsid w:val="00D85187"/>
    <w:rPr>
      <w:sz w:val="28"/>
      <w:szCs w:val="28"/>
    </w:rPr>
  </w:style>
  <w:style w:type="character" w:customStyle="1" w:styleId="21">
    <w:name w:val="Основной текст|2_"/>
    <w:basedOn w:val="a0"/>
    <w:link w:val="22"/>
    <w:rsid w:val="00D85187"/>
  </w:style>
  <w:style w:type="character" w:customStyle="1" w:styleId="210">
    <w:name w:val="Заголовок №2|1_"/>
    <w:basedOn w:val="a0"/>
    <w:link w:val="211"/>
    <w:rsid w:val="00D85187"/>
    <w:rPr>
      <w:b/>
      <w:bCs/>
      <w:sz w:val="28"/>
      <w:szCs w:val="28"/>
    </w:rPr>
  </w:style>
  <w:style w:type="character" w:customStyle="1" w:styleId="13">
    <w:name w:val="Другое|1_"/>
    <w:basedOn w:val="a0"/>
    <w:link w:val="14"/>
    <w:rsid w:val="00D85187"/>
  </w:style>
  <w:style w:type="paragraph" w:customStyle="1" w:styleId="12">
    <w:name w:val="Основной текст|1"/>
    <w:basedOn w:val="a"/>
    <w:link w:val="11"/>
    <w:rsid w:val="00D85187"/>
    <w:pPr>
      <w:widowControl w:val="0"/>
      <w:ind w:firstLine="400"/>
    </w:pPr>
    <w:rPr>
      <w:rFonts w:asciiTheme="minorHAnsi" w:eastAsiaTheme="minorEastAsia" w:hAnsiTheme="minorHAnsi" w:cstheme="minorBidi"/>
      <w:sz w:val="28"/>
      <w:szCs w:val="28"/>
    </w:rPr>
  </w:style>
  <w:style w:type="paragraph" w:customStyle="1" w:styleId="22">
    <w:name w:val="Основной текст|2"/>
    <w:basedOn w:val="a"/>
    <w:link w:val="21"/>
    <w:rsid w:val="00D85187"/>
    <w:pPr>
      <w:widowControl w:val="0"/>
      <w:spacing w:line="283" w:lineRule="auto"/>
    </w:pPr>
    <w:rPr>
      <w:rFonts w:asciiTheme="minorHAnsi" w:eastAsiaTheme="minorEastAsia" w:hAnsiTheme="minorHAnsi" w:cstheme="minorBidi"/>
    </w:rPr>
  </w:style>
  <w:style w:type="paragraph" w:customStyle="1" w:styleId="211">
    <w:name w:val="Заголовок №2|1"/>
    <w:basedOn w:val="a"/>
    <w:link w:val="210"/>
    <w:rsid w:val="00D85187"/>
    <w:pPr>
      <w:widowControl w:val="0"/>
      <w:spacing w:after="280"/>
      <w:jc w:val="center"/>
      <w:outlineLvl w:val="1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14">
    <w:name w:val="Другое|1"/>
    <w:basedOn w:val="a"/>
    <w:link w:val="13"/>
    <w:rsid w:val="00D85187"/>
    <w:pPr>
      <w:widowControl w:val="0"/>
    </w:pPr>
    <w:rPr>
      <w:rFonts w:asciiTheme="minorHAnsi" w:eastAsiaTheme="minorEastAsia" w:hAnsiTheme="minorHAnsi" w:cstheme="minorBidi"/>
    </w:rPr>
  </w:style>
  <w:style w:type="paragraph" w:styleId="a6">
    <w:name w:val="footer"/>
    <w:basedOn w:val="a"/>
    <w:link w:val="a7"/>
    <w:uiPriority w:val="99"/>
    <w:unhideWhenUsed/>
    <w:rsid w:val="004574D3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74D3"/>
    <w:rPr>
      <w:rFonts w:ascii="Times New Roman" w:eastAsia="Times New Roman" w:hAnsi="Times New Roman" w:cs="Times New Roman"/>
    </w:rPr>
  </w:style>
  <w:style w:type="character" w:styleId="a8">
    <w:name w:val="page number"/>
    <w:basedOn w:val="a0"/>
    <w:uiPriority w:val="99"/>
    <w:semiHidden/>
    <w:unhideWhenUsed/>
    <w:rsid w:val="004574D3"/>
  </w:style>
  <w:style w:type="character" w:styleId="a9">
    <w:name w:val="Hyperlink"/>
    <w:basedOn w:val="a0"/>
    <w:uiPriority w:val="99"/>
    <w:unhideWhenUsed/>
    <w:rsid w:val="008E67AD"/>
    <w:rPr>
      <w:color w:val="0563C1" w:themeColor="hyperlink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8E67AD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FC4864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C486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uv.gov.u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buv.gov.ua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4E2CF8A-7B03-4A28-BB17-32E412E3A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2660</Words>
  <Characters>15163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~You Life~</dc:creator>
  <cp:lastModifiedBy>380930003738</cp:lastModifiedBy>
  <cp:revision>20</cp:revision>
  <cp:lastPrinted>2024-07-22T19:29:00Z</cp:lastPrinted>
  <dcterms:created xsi:type="dcterms:W3CDTF">2024-03-02T10:57:00Z</dcterms:created>
  <dcterms:modified xsi:type="dcterms:W3CDTF">2024-07-25T06:03:00Z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Id 1_1">
    <vt:lpwstr>http://www.zotero.org/styles/apa</vt:lpwstr>
  </property>
  <property fmtid="{D5CDD505-2E9C-101B-9397-08002B2CF9AE}" pid="4" name="Mendeley Recent Style Id 2_1">
    <vt:lpwstr>http://www.zotero.org/styles/american-sociological-association</vt:lpwstr>
  </property>
  <property fmtid="{D5CDD505-2E9C-101B-9397-08002B2CF9AE}" pid="5" name="Mendeley Recent Style Id 3_1">
    <vt:lpwstr>http://www.zotero.org/styles/chicago-author-date</vt:lpwstr>
  </property>
  <property fmtid="{D5CDD505-2E9C-101B-9397-08002B2CF9AE}" pid="6" name="Mendeley Recent Style Id 4_1">
    <vt:lpwstr>http://www.zotero.org/styles/harvard-cite-them-right</vt:lpwstr>
  </property>
  <property fmtid="{D5CDD505-2E9C-101B-9397-08002B2CF9AE}" pid="7" name="Mendeley Recent Style Id 5_1">
    <vt:lpwstr>http://www.zotero.org/styles/ieee</vt:lpwstr>
  </property>
  <property fmtid="{D5CDD505-2E9C-101B-9397-08002B2CF9AE}" pid="8" name="Mendeley Recent Style Id 6_1">
    <vt:lpwstr>http://www.zotero.org/styles/modern-humanities-research-association</vt:lpwstr>
  </property>
  <property fmtid="{D5CDD505-2E9C-101B-9397-08002B2CF9AE}" pid="9" name="Mendeley Recent Style Id 7_1">
    <vt:lpwstr>http://www.zotero.org/styles/national-library-of-medicine</vt:lpwstr>
  </property>
  <property fmtid="{D5CDD505-2E9C-101B-9397-08002B2CF9AE}" pid="10" name="Mendeley Recent Style Id 8_1">
    <vt:lpwstr>http://www.zotero.org/styles/nature</vt:lpwstr>
  </property>
  <property fmtid="{D5CDD505-2E9C-101B-9397-08002B2CF9AE}" pid="11" name="Mendeley Recent Style Id 9_1">
    <vt:lpwstr>http://www.zotero.org/styles/vancouver</vt:lpwstr>
  </property>
  <property fmtid="{D5CDD505-2E9C-101B-9397-08002B2CF9AE}" pid="12" name="Mendeley Recent Style Name 0_1">
    <vt:lpwstr>American Medical Association 11th edition</vt:lpwstr>
  </property>
  <property fmtid="{D5CDD505-2E9C-101B-9397-08002B2CF9AE}" pid="13" name="Mendeley Recent Style Name 1_1">
    <vt:lpwstr>American Psychological Association 7th edition</vt:lpwstr>
  </property>
  <property fmtid="{D5CDD505-2E9C-101B-9397-08002B2CF9AE}" pid="14" name="Mendeley Recent Style Name 2_1">
    <vt:lpwstr>American Sociological Association 6th edition</vt:lpwstr>
  </property>
  <property fmtid="{D5CDD505-2E9C-101B-9397-08002B2CF9AE}" pid="15" name="Mendeley Recent Style Name 3_1">
    <vt:lpwstr>Chicago Manual of Style 17th edition (author-date)</vt:lpwstr>
  </property>
  <property fmtid="{D5CDD505-2E9C-101B-9397-08002B2CF9AE}" pid="16" name="Mendeley Recent Style Name 4_1">
    <vt:lpwstr>Cite Them Right 10th edition - Harvard</vt:lpwstr>
  </property>
  <property fmtid="{D5CDD505-2E9C-101B-9397-08002B2CF9AE}" pid="17" name="Mendeley Recent Style Name 5_1">
    <vt:lpwstr>IEEE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Name 7_1">
    <vt:lpwstr>National Library of Medicine</vt:lpwstr>
  </property>
  <property fmtid="{D5CDD505-2E9C-101B-9397-08002B2CF9AE}" pid="20" name="Mendeley Recent Style Name 8_1">
    <vt:lpwstr>Nature</vt:lpwstr>
  </property>
  <property fmtid="{D5CDD505-2E9C-101B-9397-08002B2CF9AE}" pid="21" name="Mendeley Recent Style Name 9_1">
    <vt:lpwstr>Vancouver</vt:lpwstr>
  </property>
</Properties>
</file>