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7D7156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7D7156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7D7156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7D7156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>ЗАТВЕРДЖУЮ</w:t>
      </w:r>
      <w:r w:rsidRPr="007D7156">
        <w:rPr>
          <w:bCs/>
          <w:sz w:val="28"/>
          <w:szCs w:val="28"/>
          <w:lang w:val="uk-UA"/>
        </w:rPr>
        <w:t>»</w:t>
      </w:r>
    </w:p>
    <w:p w:rsidR="00751475" w:rsidRPr="007D7156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Ректор </w:t>
      </w:r>
      <w:r w:rsidRPr="007D7156">
        <w:rPr>
          <w:sz w:val="28"/>
          <w:szCs w:val="28"/>
          <w:lang w:val="uk-UA"/>
        </w:rPr>
        <w:t>Одеської міжнародної академії</w:t>
      </w:r>
    </w:p>
    <w:p w:rsidR="00751475" w:rsidRPr="007D7156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_______</w:t>
      </w:r>
      <w:r w:rsidRPr="007D7156">
        <w:rPr>
          <w:sz w:val="28"/>
          <w:szCs w:val="28"/>
          <w:lang w:val="uk-UA"/>
        </w:rPr>
        <w:t>___</w:t>
      </w:r>
      <w:r w:rsidRPr="007D7156">
        <w:rPr>
          <w:sz w:val="28"/>
          <w:szCs w:val="28"/>
          <w:lang w:val="uk-UA"/>
        </w:rPr>
        <w:t>_</w:t>
      </w:r>
      <w:r w:rsidRPr="007D7156">
        <w:rPr>
          <w:sz w:val="28"/>
          <w:szCs w:val="28"/>
          <w:lang w:val="uk-UA"/>
        </w:rPr>
        <w:t>Аліреза</w:t>
      </w:r>
      <w:r w:rsidRPr="007D7156">
        <w:rPr>
          <w:sz w:val="28"/>
          <w:szCs w:val="28"/>
          <w:lang w:val="uk-UA"/>
        </w:rPr>
        <w:t xml:space="preserve"> ПАХЛЕВАНЗАДЕ </w:t>
      </w:r>
    </w:p>
    <w:p w:rsidR="00F3006C" w:rsidRPr="007D7156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«__</w:t>
      </w:r>
      <w:r w:rsidRPr="007D7156" w:rsidR="00751475">
        <w:rPr>
          <w:sz w:val="28"/>
          <w:szCs w:val="28"/>
          <w:lang w:val="uk-UA"/>
        </w:rPr>
        <w:t>_</w:t>
      </w:r>
      <w:r w:rsidRPr="007D7156">
        <w:rPr>
          <w:sz w:val="28"/>
          <w:szCs w:val="28"/>
          <w:lang w:val="uk-UA"/>
        </w:rPr>
        <w:t>_»__________________202</w:t>
      </w:r>
      <w:r w:rsidRPr="007D7156" w:rsidR="00751475">
        <w:rPr>
          <w:sz w:val="28"/>
          <w:szCs w:val="28"/>
          <w:lang w:val="uk-UA"/>
        </w:rPr>
        <w:t>3</w:t>
      </w:r>
      <w:r w:rsidRPr="007D7156">
        <w:rPr>
          <w:sz w:val="28"/>
          <w:szCs w:val="28"/>
          <w:lang w:val="uk-UA"/>
        </w:rPr>
        <w:t xml:space="preserve"> р. </w:t>
      </w:r>
    </w:p>
    <w:p w:rsidR="00F3006C" w:rsidRPr="007D7156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 </w:t>
      </w:r>
    </w:p>
    <w:p w:rsidR="00F3006C" w:rsidRPr="007D7156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7D7156">
        <w:rPr>
          <w:b/>
          <w:sz w:val="28"/>
          <w:szCs w:val="28"/>
          <w:lang w:val="uk-UA"/>
        </w:rPr>
        <w:t xml:space="preserve"> </w:t>
      </w:r>
    </w:p>
    <w:p w:rsidR="00F05A39" w:rsidRPr="007D7156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7D7156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7D7156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7D7156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D7156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7D7156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7D7156" w:rsidP="002556EF" w14:paraId="57A73468" w14:textId="2C96BDC8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7D7156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7D7156" w:rsidR="00FC4864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Анатомія домашніх</w:t>
      </w:r>
      <w:r w:rsidRPr="007D7156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тварин»</w:t>
      </w:r>
    </w:p>
    <w:p w:rsidR="00647B2F" w:rsidRPr="007D7156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7D7156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7D7156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 xml:space="preserve">21 </w:t>
            </w:r>
            <w:r w:rsidRPr="007D7156" w:rsidR="00BF5622">
              <w:rPr>
                <w:sz w:val="28"/>
                <w:szCs w:val="28"/>
                <w:lang w:val="uk-UA"/>
              </w:rPr>
              <w:t>«</w:t>
            </w:r>
            <w:r w:rsidRPr="007D7156">
              <w:rPr>
                <w:sz w:val="28"/>
                <w:szCs w:val="28"/>
                <w:lang w:val="uk-UA"/>
              </w:rPr>
              <w:t>Ветеринарна медицина</w:t>
            </w:r>
            <w:r w:rsidRPr="007D7156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7D7156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7D7156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 xml:space="preserve">211 </w:t>
            </w:r>
            <w:r w:rsidRPr="007D7156" w:rsidR="00BF5622">
              <w:rPr>
                <w:sz w:val="28"/>
                <w:szCs w:val="28"/>
                <w:lang w:val="uk-UA"/>
              </w:rPr>
              <w:t>«</w:t>
            </w:r>
            <w:r w:rsidRPr="007D7156">
              <w:rPr>
                <w:sz w:val="28"/>
                <w:szCs w:val="28"/>
                <w:lang w:val="uk-UA"/>
              </w:rPr>
              <w:t>Ветеринарна медицина</w:t>
            </w:r>
            <w:r w:rsidRPr="007D7156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7D7156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7D7156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7D7156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7D7156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7D7156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7D7156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1</w:t>
            </w:r>
            <w:r w:rsidRPr="007D7156" w:rsidR="00936047">
              <w:rPr>
                <w:sz w:val="28"/>
                <w:szCs w:val="28"/>
                <w:lang w:val="uk-UA"/>
              </w:rPr>
              <w:t>5</w:t>
            </w:r>
            <w:r w:rsidRPr="007D7156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7D7156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7D7156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D7156">
              <w:rPr>
                <w:sz w:val="28"/>
                <w:szCs w:val="28"/>
                <w:lang w:val="uk-UA"/>
              </w:rPr>
              <w:t xml:space="preserve">5 </w:t>
            </w:r>
            <w:r w:rsidRPr="007D7156">
              <w:rPr>
                <w:sz w:val="28"/>
                <w:szCs w:val="28"/>
                <w:lang w:val="uk-UA"/>
              </w:rPr>
              <w:t>тижні</w:t>
            </w:r>
            <w:r w:rsidRPr="007D7156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7D7156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7D7156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7D7156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7D7156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7D7156">
        <w:rPr>
          <w:b/>
          <w:sz w:val="28"/>
          <w:szCs w:val="28"/>
          <w:lang w:val="uk-UA"/>
        </w:rPr>
        <w:t xml:space="preserve">Одеса, </w:t>
      </w:r>
      <w:r w:rsidRPr="007D7156" w:rsidR="006D4D37">
        <w:rPr>
          <w:b/>
          <w:sz w:val="28"/>
          <w:szCs w:val="28"/>
          <w:lang w:val="uk-UA"/>
        </w:rPr>
        <w:t>202</w:t>
      </w:r>
      <w:r w:rsidRPr="007D7156">
        <w:rPr>
          <w:b/>
          <w:sz w:val="28"/>
          <w:szCs w:val="28"/>
          <w:lang w:val="uk-UA"/>
        </w:rPr>
        <w:t>3 рік</w:t>
      </w:r>
      <w:r w:rsidRPr="007D7156">
        <w:rPr>
          <w:b/>
          <w:sz w:val="28"/>
          <w:szCs w:val="28"/>
          <w:lang w:val="uk-UA"/>
        </w:rPr>
        <w:br w:type="page"/>
      </w:r>
    </w:p>
    <w:p w:rsidR="00BF5622" w:rsidRPr="007D7156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7D7156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 </w:t>
      </w:r>
    </w:p>
    <w:p w:rsidR="00BF5622" w:rsidRPr="007D7156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  </w:t>
      </w:r>
    </w:p>
    <w:p w:rsidR="00F3006C" w:rsidRPr="007D7156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Розробники</w:t>
      </w:r>
      <w:r w:rsidRPr="007D7156" w:rsidR="00722EA8">
        <w:rPr>
          <w:sz w:val="28"/>
          <w:szCs w:val="28"/>
          <w:lang w:val="uk-UA"/>
        </w:rPr>
        <w:t>:</w:t>
      </w:r>
      <w:r w:rsidRPr="007D7156">
        <w:rPr>
          <w:sz w:val="28"/>
          <w:szCs w:val="28"/>
          <w:lang w:val="uk-UA"/>
        </w:rPr>
        <w:t xml:space="preserve">  </w:t>
      </w:r>
    </w:p>
    <w:p w:rsidR="00F3006C" w:rsidRPr="007D7156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156" w:rsidR="006D4D37">
        <w:rPr>
          <w:sz w:val="28"/>
          <w:szCs w:val="28"/>
          <w:lang w:val="uk-UA"/>
        </w:rPr>
        <w:t xml:space="preserve"> </w:t>
      </w:r>
    </w:p>
    <w:p w:rsidR="00F3006C" w:rsidRPr="007D7156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 </w:t>
      </w:r>
    </w:p>
    <w:p w:rsidR="005560E4" w:rsidRPr="007D7156" w14:paraId="5EF770C4" w14:textId="77777777">
      <w:pPr>
        <w:rPr>
          <w:sz w:val="28"/>
          <w:szCs w:val="28"/>
          <w:lang w:val="uk-UA"/>
        </w:rPr>
      </w:pPr>
    </w:p>
    <w:p w:rsidR="005560E4" w:rsidRPr="007D7156" w14:paraId="7485A550" w14:textId="77777777">
      <w:pPr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Рецензії-відгуки зовнішніх </w:t>
      </w:r>
      <w:r w:rsidRPr="007D7156">
        <w:rPr>
          <w:sz w:val="28"/>
          <w:szCs w:val="28"/>
          <w:lang w:val="uk-UA"/>
        </w:rPr>
        <w:t>стейкхоледрів</w:t>
      </w:r>
      <w:r w:rsidRPr="007D7156">
        <w:rPr>
          <w:sz w:val="28"/>
          <w:szCs w:val="28"/>
          <w:lang w:val="uk-UA"/>
        </w:rPr>
        <w:t xml:space="preserve"> додаються.</w:t>
      </w:r>
    </w:p>
    <w:p w:rsidR="005560E4" w:rsidRPr="007D7156" w14:paraId="6C27D07C" w14:textId="77777777">
      <w:pPr>
        <w:rPr>
          <w:sz w:val="28"/>
          <w:szCs w:val="28"/>
          <w:lang w:val="uk-UA"/>
        </w:rPr>
      </w:pPr>
    </w:p>
    <w:p w:rsidR="005560E4" w:rsidRPr="007D7156" w14:paraId="4C405BAA" w14:textId="77777777">
      <w:pPr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br w:type="page"/>
      </w:r>
    </w:p>
    <w:p w:rsidR="005560E4" w:rsidRPr="007D7156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7D7156">
        <w:rPr>
          <w:b/>
          <w:bCs/>
          <w:sz w:val="28"/>
          <w:szCs w:val="28"/>
          <w:lang w:val="uk-UA"/>
        </w:rPr>
        <w:t xml:space="preserve">1. </w:t>
      </w:r>
      <w:r w:rsidRPr="007D7156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7D7156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7156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7D7156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</w:t>
      </w:r>
      <w:r w:rsidRPr="007D7156">
        <w:rPr>
          <w:sz w:val="28"/>
          <w:szCs w:val="28"/>
          <w:lang w:val="uk-UA"/>
        </w:rPr>
        <w:t>компетентно</w:t>
      </w:r>
      <w:r w:rsidRPr="007D7156">
        <w:rPr>
          <w:sz w:val="28"/>
          <w:szCs w:val="28"/>
          <w:lang w:val="uk-UA"/>
        </w:rPr>
        <w:t xml:space="preserve"> та </w:t>
      </w:r>
      <w:r w:rsidRPr="007D7156">
        <w:rPr>
          <w:sz w:val="28"/>
          <w:szCs w:val="28"/>
          <w:lang w:val="uk-UA"/>
        </w:rPr>
        <w:t>відповідально</w:t>
      </w:r>
      <w:r w:rsidRPr="007D7156">
        <w:rPr>
          <w:sz w:val="28"/>
          <w:szCs w:val="28"/>
          <w:lang w:val="uk-UA"/>
        </w:rPr>
        <w:t xml:space="preserve">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7D7156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7D7156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7D7156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7D7156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7D7156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7D7156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7D7156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7D7156" w:rsidR="00FC4864">
        <w:rPr>
          <w:sz w:val="28"/>
          <w:szCs w:val="28"/>
          <w:lang w:val="uk-UA"/>
        </w:rPr>
        <w:t xml:space="preserve"> </w:t>
      </w:r>
      <w:r w:rsidRPr="007D7156">
        <w:rPr>
          <w:sz w:val="28"/>
          <w:szCs w:val="28"/>
          <w:lang w:val="uk-UA"/>
        </w:rPr>
        <w:t xml:space="preserve"> </w:t>
      </w:r>
      <w:r w:rsidRPr="007D7156" w:rsidR="00FC4864">
        <w:rPr>
          <w:sz w:val="28"/>
          <w:szCs w:val="28"/>
          <w:lang w:val="uk-UA"/>
        </w:rPr>
        <w:t>«Є</w:t>
      </w:r>
      <w:r w:rsidRPr="007D7156">
        <w:rPr>
          <w:sz w:val="28"/>
          <w:szCs w:val="28"/>
          <w:lang w:val="uk-UA"/>
        </w:rPr>
        <w:t>дине здоров’я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7D7156" w:rsidR="00FC4864">
        <w:rPr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7D7156" w:rsidR="00FC4864">
        <w:rPr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>єдине здоров’я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7D7156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</w:t>
      </w:r>
      <w:r w:rsidRPr="007D7156">
        <w:rPr>
          <w:sz w:val="28"/>
          <w:szCs w:val="28"/>
          <w:lang w:val="uk-UA"/>
        </w:rPr>
        <w:t>передвищої</w:t>
      </w:r>
      <w:r w:rsidRPr="007D7156">
        <w:rPr>
          <w:sz w:val="28"/>
          <w:szCs w:val="28"/>
          <w:lang w:val="uk-UA"/>
        </w:rPr>
        <w:t xml:space="preserve"> та вищої освіти, що провадять освітню діяльність за спеціальністю 211 </w:t>
      </w:r>
      <w:r w:rsidRPr="007D7156" w:rsidR="00FC4864">
        <w:rPr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>Ветеринарна медицина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7D7156" w:rsidR="00FC4864">
        <w:rPr>
          <w:sz w:val="28"/>
          <w:szCs w:val="28"/>
          <w:lang w:val="uk-UA"/>
        </w:rPr>
        <w:t>–</w:t>
      </w:r>
      <w:r w:rsidRPr="007D7156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7D7156" w:rsidR="00FC4864">
        <w:rPr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>Ветеринарна медицина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7D7156" w:rsidR="00FC4864">
        <w:rPr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>Ветеринарія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 xml:space="preserve"> та спеціальністю 211 </w:t>
      </w:r>
      <w:r w:rsidRPr="007D7156" w:rsidR="00FC4864">
        <w:rPr>
          <w:sz w:val="28"/>
          <w:szCs w:val="28"/>
          <w:lang w:val="uk-UA"/>
        </w:rPr>
        <w:t>«</w:t>
      </w:r>
      <w:r w:rsidRPr="007D7156">
        <w:rPr>
          <w:sz w:val="28"/>
          <w:szCs w:val="28"/>
          <w:lang w:val="uk-UA"/>
        </w:rPr>
        <w:t>Ветеринарна медицина</w:t>
      </w:r>
      <w:r w:rsidRPr="007D7156" w:rsidR="00FC4864">
        <w:rPr>
          <w:sz w:val="28"/>
          <w:szCs w:val="28"/>
          <w:lang w:val="uk-UA"/>
        </w:rPr>
        <w:t>»</w:t>
      </w:r>
      <w:r w:rsidRPr="007D7156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7D7156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7D7156" w:rsidR="004574D3">
        <w:rPr>
          <w:sz w:val="28"/>
          <w:szCs w:val="28"/>
          <w:lang w:val="uk-UA"/>
        </w:rPr>
        <w:t xml:space="preserve">Європейської кредитної </w:t>
      </w:r>
      <w:r w:rsidRPr="007D7156" w:rsidR="004574D3">
        <w:rPr>
          <w:sz w:val="28"/>
          <w:szCs w:val="28"/>
          <w:lang w:val="uk-UA"/>
        </w:rPr>
        <w:t>трансферно</w:t>
      </w:r>
      <w:r w:rsidRPr="007D7156" w:rsidR="004574D3">
        <w:rPr>
          <w:sz w:val="28"/>
          <w:szCs w:val="28"/>
          <w:lang w:val="uk-UA"/>
        </w:rPr>
        <w:t xml:space="preserve">-накопичувальної системи (далі </w:t>
      </w:r>
      <w:r w:rsidRPr="007D7156" w:rsidR="00FC4864">
        <w:rPr>
          <w:sz w:val="28"/>
          <w:szCs w:val="28"/>
          <w:lang w:val="uk-UA"/>
        </w:rPr>
        <w:t>–</w:t>
      </w:r>
      <w:r w:rsidRPr="007D7156" w:rsidR="004574D3">
        <w:rPr>
          <w:sz w:val="28"/>
          <w:szCs w:val="28"/>
          <w:lang w:val="uk-UA"/>
        </w:rPr>
        <w:t xml:space="preserve"> ЄКТС)</w:t>
      </w:r>
      <w:r w:rsidRPr="007D7156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7D7156" w:rsidR="004574D3">
        <w:rPr>
          <w:sz w:val="28"/>
          <w:szCs w:val="28"/>
          <w:lang w:val="uk-UA"/>
        </w:rPr>
        <w:t xml:space="preserve">ЄКТС </w:t>
      </w:r>
      <w:r w:rsidRPr="007D7156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7D7156" w:rsidR="004574D3">
        <w:rPr>
          <w:sz w:val="28"/>
          <w:szCs w:val="28"/>
          <w:lang w:val="uk-UA"/>
        </w:rPr>
        <w:t>.</w:t>
      </w:r>
    </w:p>
    <w:p w:rsidR="005560E4" w:rsidRPr="007D7156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</w:t>
      </w:r>
      <w:r w:rsidRPr="007D7156">
        <w:rPr>
          <w:sz w:val="28"/>
          <w:szCs w:val="28"/>
          <w:lang w:val="uk-UA"/>
        </w:rPr>
        <w:t>позааудиторної</w:t>
      </w:r>
      <w:r w:rsidRPr="007D7156">
        <w:rPr>
          <w:sz w:val="28"/>
          <w:szCs w:val="28"/>
          <w:lang w:val="uk-UA"/>
        </w:rPr>
        <w:t>) роботи або в кредитах ЄКТС з урахуванням самостійної (</w:t>
      </w:r>
      <w:r w:rsidRPr="007D7156">
        <w:rPr>
          <w:sz w:val="28"/>
          <w:szCs w:val="28"/>
          <w:lang w:val="uk-UA"/>
        </w:rPr>
        <w:t>позааудиторної</w:t>
      </w:r>
      <w:r w:rsidRPr="007D7156">
        <w:rPr>
          <w:sz w:val="28"/>
          <w:szCs w:val="28"/>
          <w:lang w:val="uk-UA"/>
        </w:rPr>
        <w:t>) роботи.</w:t>
      </w:r>
    </w:p>
    <w:p w:rsidR="00242C39" w:rsidRPr="007D7156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br w:type="page"/>
      </w:r>
      <w:r w:rsidRPr="007D7156" w:rsidR="00A30E25">
        <w:rPr>
          <w:b/>
          <w:bCs/>
          <w:sz w:val="28"/>
          <w:szCs w:val="28"/>
          <w:lang w:val="uk-UA"/>
        </w:rPr>
        <w:t>2.</w:t>
      </w:r>
      <w:r w:rsidRPr="007D7156" w:rsidR="00A30E25">
        <w:rPr>
          <w:sz w:val="28"/>
          <w:szCs w:val="28"/>
          <w:lang w:val="uk-UA"/>
        </w:rPr>
        <w:t xml:space="preserve"> </w:t>
      </w:r>
      <w:r w:rsidRPr="007D7156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7D7156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7D7156" w:rsidR="00FC4864">
        <w:rPr>
          <w:sz w:val="28"/>
          <w:szCs w:val="28"/>
          <w:lang w:val="uk-UA"/>
        </w:rPr>
        <w:t>–</w:t>
      </w:r>
      <w:r w:rsidRPr="007D7156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7D7156" w:rsidR="00FC4864">
        <w:rPr>
          <w:sz w:val="28"/>
          <w:szCs w:val="28"/>
          <w:lang w:val="uk-UA"/>
        </w:rPr>
        <w:t>–</w:t>
      </w:r>
      <w:r w:rsidRPr="007D7156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7D7156" w:rsidR="00FC4864">
        <w:rPr>
          <w:sz w:val="28"/>
          <w:szCs w:val="28"/>
          <w:lang w:val="uk-UA"/>
        </w:rPr>
        <w:t>–</w:t>
      </w:r>
      <w:r w:rsidRPr="007D7156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7D7156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7D7156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Спрямованість Програми </w:t>
      </w:r>
      <w:r w:rsidRPr="007D7156" w:rsidR="00FC4864">
        <w:rPr>
          <w:sz w:val="28"/>
          <w:szCs w:val="28"/>
          <w:lang w:val="uk-UA"/>
        </w:rPr>
        <w:t>–</w:t>
      </w:r>
      <w:r w:rsidRPr="007D7156">
        <w:rPr>
          <w:sz w:val="28"/>
          <w:szCs w:val="28"/>
          <w:lang w:val="uk-UA"/>
        </w:rPr>
        <w:t xml:space="preserve"> удосконалення професійних </w:t>
      </w:r>
      <w:r w:rsidRPr="007D7156">
        <w:rPr>
          <w:sz w:val="28"/>
          <w:szCs w:val="28"/>
          <w:lang w:val="uk-UA"/>
        </w:rPr>
        <w:t>компетентностей</w:t>
      </w:r>
      <w:r w:rsidRPr="007D7156">
        <w:rPr>
          <w:sz w:val="28"/>
          <w:szCs w:val="28"/>
          <w:lang w:val="uk-UA"/>
        </w:rPr>
        <w:t xml:space="preserve">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7D7156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</w:t>
      </w:r>
      <w:r w:rsidRPr="007D7156">
        <w:rPr>
          <w:sz w:val="28"/>
          <w:szCs w:val="28"/>
          <w:lang w:val="uk-UA"/>
        </w:rPr>
        <w:t>компетентностей</w:t>
      </w:r>
      <w:r w:rsidRPr="007D7156">
        <w:rPr>
          <w:sz w:val="28"/>
          <w:szCs w:val="28"/>
          <w:lang w:val="uk-UA"/>
        </w:rPr>
        <w:t xml:space="preserve"> спрямованих на інтенсифікацію, інформатизацію та індивідуалізацію професійної діяльності, впровадження новітніх </w:t>
      </w:r>
      <w:r w:rsidRPr="007D7156">
        <w:rPr>
          <w:sz w:val="28"/>
          <w:szCs w:val="28"/>
          <w:lang w:val="uk-UA"/>
        </w:rPr>
        <w:t>методик</w:t>
      </w:r>
      <w:r w:rsidRPr="007D7156">
        <w:rPr>
          <w:sz w:val="28"/>
          <w:szCs w:val="28"/>
          <w:lang w:val="uk-UA"/>
        </w:rPr>
        <w:t xml:space="preserve"> та технологій, адаптованих до </w:t>
      </w:r>
      <w:r w:rsidRPr="007D7156" w:rsidR="004574D3">
        <w:rPr>
          <w:sz w:val="28"/>
          <w:szCs w:val="28"/>
          <w:lang w:val="uk-UA"/>
        </w:rPr>
        <w:t xml:space="preserve">сучасних </w:t>
      </w:r>
      <w:r w:rsidRPr="007D7156">
        <w:rPr>
          <w:sz w:val="28"/>
          <w:szCs w:val="28"/>
          <w:lang w:val="uk-UA"/>
        </w:rPr>
        <w:t>нагальних потреб.</w:t>
      </w:r>
    </w:p>
    <w:p w:rsidR="00242C39" w:rsidRPr="007D7156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Освітня п</w:t>
      </w:r>
      <w:r w:rsidRPr="007D7156">
        <w:rPr>
          <w:sz w:val="28"/>
          <w:szCs w:val="28"/>
          <w:lang w:val="uk-UA"/>
        </w:rPr>
        <w:t xml:space="preserve">рограма базується на методологічному, </w:t>
      </w:r>
      <w:r w:rsidRPr="007D7156">
        <w:rPr>
          <w:sz w:val="28"/>
          <w:szCs w:val="28"/>
          <w:lang w:val="uk-UA"/>
        </w:rPr>
        <w:t>змістово</w:t>
      </w:r>
      <w:r w:rsidRPr="007D7156">
        <w:rPr>
          <w:sz w:val="28"/>
          <w:szCs w:val="28"/>
          <w:lang w:val="uk-UA"/>
        </w:rPr>
        <w:t>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7D7156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7D7156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7D7156" w:rsidP="00B0340C" w14:paraId="0A5BDAEE" w14:textId="0DEFA2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7D7156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D7156">
        <w:rPr>
          <w:sz w:val="28"/>
          <w:szCs w:val="28"/>
          <w:lang w:val="uk-UA"/>
        </w:rPr>
        <w:t>Реалізація Програми здійснюється на:</w:t>
      </w:r>
      <w:r w:rsidRPr="007D7156" w:rsidR="00B0340C">
        <w:rPr>
          <w:sz w:val="28"/>
          <w:szCs w:val="28"/>
          <w:lang w:val="uk-UA"/>
        </w:rPr>
        <w:t xml:space="preserve"> </w:t>
      </w:r>
      <w:r w:rsidRPr="007D7156">
        <w:rPr>
          <w:sz w:val="28"/>
          <w:szCs w:val="28"/>
          <w:lang w:val="uk-UA"/>
        </w:rPr>
        <w:t xml:space="preserve"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</w:t>
      </w:r>
      <w:r w:rsidRPr="007D7156">
        <w:rPr>
          <w:sz w:val="28"/>
          <w:szCs w:val="28"/>
          <w:lang w:val="uk-UA"/>
        </w:rPr>
        <w:t>внутрішньопредметний</w:t>
      </w:r>
      <w:r w:rsidRPr="007D7156">
        <w:rPr>
          <w:sz w:val="28"/>
          <w:szCs w:val="28"/>
          <w:lang w:val="uk-UA"/>
        </w:rPr>
        <w:t xml:space="preserve">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</w:t>
      </w:r>
      <w:r w:rsidRPr="007D7156">
        <w:rPr>
          <w:sz w:val="28"/>
          <w:szCs w:val="28"/>
          <w:lang w:val="uk-UA"/>
        </w:rPr>
        <w:t>інноваційності</w:t>
      </w:r>
      <w:r w:rsidRPr="007D7156">
        <w:rPr>
          <w:sz w:val="28"/>
          <w:szCs w:val="28"/>
          <w:lang w:val="uk-UA"/>
        </w:rPr>
        <w:t xml:space="preserve"> (упровадження в освітній процес інноваційних підходів і технологій, які забезпечують результативність навчання);</w:t>
      </w:r>
      <w:r w:rsidRPr="007D7156" w:rsidR="00B0340C">
        <w:rPr>
          <w:sz w:val="28"/>
          <w:szCs w:val="28"/>
          <w:lang w:val="uk-UA"/>
        </w:rPr>
        <w:t xml:space="preserve"> </w:t>
      </w:r>
      <w:r w:rsidRPr="007D7156">
        <w:rPr>
          <w:sz w:val="28"/>
          <w:szCs w:val="28"/>
          <w:lang w:val="uk-UA"/>
        </w:rPr>
        <w:t xml:space="preserve">методологічних принципах </w:t>
      </w:r>
      <w:r w:rsidRPr="007D7156" w:rsidR="007A0F4D">
        <w:rPr>
          <w:sz w:val="28"/>
          <w:szCs w:val="28"/>
          <w:lang w:val="uk-UA"/>
        </w:rPr>
        <w:t>-</w:t>
      </w:r>
      <w:r w:rsidRPr="007D7156">
        <w:rPr>
          <w:sz w:val="28"/>
          <w:szCs w:val="28"/>
          <w:lang w:val="uk-UA"/>
        </w:rPr>
        <w:t xml:space="preserve"> загальнонауковому (історичний, порівняльно-</w:t>
      </w:r>
      <w:r w:rsidRPr="007D7156">
        <w:rPr>
          <w:sz w:val="28"/>
          <w:szCs w:val="28"/>
          <w:lang w:val="uk-UA"/>
        </w:rPr>
        <w:t>генезисний</w:t>
      </w:r>
      <w:r w:rsidRPr="007D7156">
        <w:rPr>
          <w:sz w:val="28"/>
          <w:szCs w:val="28"/>
          <w:lang w:val="uk-UA"/>
        </w:rPr>
        <w:t xml:space="preserve">, системний, когнітивний та моделювання); конкретно-науковому (за рівнем пізнання - емпіричні та теоретичні; за </w:t>
      </w:r>
      <w:r w:rsidRPr="007D7156">
        <w:rPr>
          <w:sz w:val="28"/>
          <w:szCs w:val="28"/>
          <w:lang w:val="uk-UA"/>
        </w:rPr>
        <w:t>джерельністю</w:t>
      </w:r>
      <w:r w:rsidRPr="007D7156">
        <w:rPr>
          <w:sz w:val="28"/>
          <w:szCs w:val="28"/>
          <w:lang w:val="uk-UA"/>
        </w:rPr>
        <w:t xml:space="preserve"> базису галузей науки і знань - логічний, порівняльний, за сферою системних дій - формально-логічний, математичний, світоглядно-філософський; за світоглядною прив’язкою - ідеалізму, матеріалізму, </w:t>
      </w:r>
      <w:r w:rsidRPr="007D7156">
        <w:rPr>
          <w:sz w:val="28"/>
          <w:szCs w:val="28"/>
          <w:lang w:val="uk-UA"/>
        </w:rPr>
        <w:t>метафізичності</w:t>
      </w:r>
      <w:r w:rsidRPr="007D7156">
        <w:rPr>
          <w:sz w:val="28"/>
          <w:szCs w:val="28"/>
          <w:lang w:val="uk-UA"/>
        </w:rPr>
        <w:t xml:space="preserve">, розвитку, суб’єктивізму та об’єктивізму, оптимальної раціональності; за напрямами етапів розвитку методології - таксономії додатковості, комплексності, системної єдності, синергізму); експертного оцінювання та практики (системного аналізу, </w:t>
      </w:r>
      <w:r w:rsidRPr="007D7156">
        <w:rPr>
          <w:sz w:val="28"/>
          <w:szCs w:val="28"/>
          <w:lang w:val="uk-UA"/>
        </w:rPr>
        <w:t>елементаризму</w:t>
      </w:r>
      <w:r w:rsidRPr="007D7156">
        <w:rPr>
          <w:sz w:val="28"/>
          <w:szCs w:val="28"/>
          <w:lang w:val="uk-UA"/>
        </w:rPr>
        <w:t xml:space="preserve">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7D7156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7D7156" w:rsidR="004574D3">
        <w:rPr>
          <w:sz w:val="28"/>
          <w:szCs w:val="28"/>
          <w:lang w:val="uk-UA"/>
        </w:rPr>
        <w:t>5</w:t>
      </w:r>
      <w:r w:rsidRPr="007D7156">
        <w:rPr>
          <w:sz w:val="28"/>
          <w:szCs w:val="28"/>
          <w:lang w:val="uk-UA"/>
        </w:rPr>
        <w:t>0 годин (</w:t>
      </w:r>
      <w:r w:rsidRPr="007D7156" w:rsidR="004574D3">
        <w:rPr>
          <w:sz w:val="28"/>
          <w:szCs w:val="28"/>
          <w:lang w:val="uk-UA"/>
        </w:rPr>
        <w:t>5</w:t>
      </w:r>
      <w:r w:rsidRPr="007D7156">
        <w:rPr>
          <w:sz w:val="28"/>
          <w:szCs w:val="28"/>
          <w:lang w:val="uk-UA"/>
        </w:rPr>
        <w:t xml:space="preserve"> </w:t>
      </w:r>
      <w:r w:rsidRPr="007D7156" w:rsidR="00213D3A">
        <w:rPr>
          <w:sz w:val="28"/>
          <w:szCs w:val="28"/>
          <w:lang w:val="uk-UA"/>
        </w:rPr>
        <w:t>кредитів</w:t>
      </w:r>
      <w:r w:rsidRPr="007D7156">
        <w:rPr>
          <w:sz w:val="28"/>
          <w:szCs w:val="28"/>
          <w:lang w:val="uk-UA"/>
        </w:rPr>
        <w:t xml:space="preserve"> ЄКТС)</w:t>
      </w:r>
      <w:r w:rsidRPr="007D7156" w:rsidR="00213D3A">
        <w:rPr>
          <w:sz w:val="28"/>
          <w:szCs w:val="28"/>
          <w:lang w:val="uk-UA"/>
        </w:rPr>
        <w:t>.</w:t>
      </w:r>
      <w:r w:rsidRPr="007D7156">
        <w:rPr>
          <w:sz w:val="28"/>
          <w:szCs w:val="28"/>
          <w:lang w:val="uk-UA"/>
        </w:rPr>
        <w:t xml:space="preserve"> </w:t>
      </w:r>
      <w:r w:rsidRPr="007D7156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7D7156">
        <w:rPr>
          <w:sz w:val="28"/>
          <w:szCs w:val="28"/>
          <w:lang w:val="uk-UA"/>
        </w:rPr>
        <w:t xml:space="preserve"> </w:t>
      </w:r>
      <w:r w:rsidRPr="007D7156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7D7156">
        <w:rPr>
          <w:sz w:val="28"/>
          <w:szCs w:val="28"/>
          <w:lang w:val="uk-UA"/>
        </w:rPr>
        <w:t>вибірков</w:t>
      </w:r>
      <w:r w:rsidRPr="007D7156" w:rsidR="00213D3A">
        <w:rPr>
          <w:sz w:val="28"/>
          <w:szCs w:val="28"/>
          <w:lang w:val="uk-UA"/>
        </w:rPr>
        <w:t>ого</w:t>
      </w:r>
      <w:r w:rsidRPr="007D7156">
        <w:rPr>
          <w:sz w:val="28"/>
          <w:szCs w:val="28"/>
          <w:lang w:val="uk-UA"/>
        </w:rPr>
        <w:t xml:space="preserve"> модул</w:t>
      </w:r>
      <w:r w:rsidRPr="007D7156" w:rsidR="00213D3A">
        <w:rPr>
          <w:sz w:val="28"/>
          <w:szCs w:val="28"/>
          <w:lang w:val="uk-UA"/>
        </w:rPr>
        <w:t>я</w:t>
      </w:r>
      <w:r w:rsidRPr="007D7156">
        <w:rPr>
          <w:sz w:val="28"/>
          <w:szCs w:val="28"/>
          <w:lang w:val="uk-UA"/>
        </w:rPr>
        <w:t xml:space="preserve">. </w:t>
      </w:r>
      <w:r w:rsidRPr="007D7156" w:rsidR="00670C11">
        <w:rPr>
          <w:sz w:val="28"/>
          <w:szCs w:val="28"/>
          <w:lang w:val="uk-UA"/>
        </w:rPr>
        <w:t>Слухачі</w:t>
      </w:r>
      <w:r w:rsidRPr="007D7156">
        <w:rPr>
          <w:sz w:val="28"/>
          <w:szCs w:val="28"/>
          <w:lang w:val="uk-UA"/>
        </w:rPr>
        <w:t xml:space="preserve"> можуть обирати </w:t>
      </w:r>
      <w:r w:rsidRPr="007D7156" w:rsidR="00B0340C">
        <w:rPr>
          <w:sz w:val="28"/>
          <w:szCs w:val="28"/>
          <w:lang w:val="uk-UA"/>
        </w:rPr>
        <w:t xml:space="preserve">окремо </w:t>
      </w:r>
      <w:r w:rsidRPr="007D7156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7D7156" w:rsidR="00670C11">
        <w:rPr>
          <w:sz w:val="28"/>
          <w:szCs w:val="28"/>
          <w:lang w:val="uk-UA"/>
        </w:rPr>
        <w:t xml:space="preserve"> і</w:t>
      </w:r>
      <w:r w:rsidRPr="007D7156">
        <w:rPr>
          <w:sz w:val="28"/>
          <w:szCs w:val="28"/>
          <w:lang w:val="uk-UA"/>
        </w:rPr>
        <w:t xml:space="preserve"> самостійну роботу.</w:t>
      </w:r>
    </w:p>
    <w:p w:rsidR="00242C39" w:rsidRPr="007D7156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7D7156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7D7156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розвиток загальних і професійних </w:t>
      </w:r>
      <w:r w:rsidRPr="007D7156">
        <w:rPr>
          <w:sz w:val="28"/>
          <w:szCs w:val="28"/>
          <w:lang w:val="uk-UA"/>
        </w:rPr>
        <w:t>компетентносте</w:t>
      </w:r>
      <w:r w:rsidRPr="007D7156" w:rsidR="00670C11">
        <w:rPr>
          <w:sz w:val="28"/>
          <w:szCs w:val="28"/>
          <w:lang w:val="uk-UA"/>
        </w:rPr>
        <w:t>й</w:t>
      </w:r>
      <w:r w:rsidRPr="007D7156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7D7156" w:rsidR="00B0340C">
        <w:rPr>
          <w:sz w:val="28"/>
          <w:szCs w:val="28"/>
          <w:lang w:val="uk-UA"/>
        </w:rPr>
        <w:t>ветеринарної медицини</w:t>
      </w:r>
      <w:r w:rsidRPr="007D7156">
        <w:rPr>
          <w:sz w:val="28"/>
          <w:szCs w:val="28"/>
          <w:lang w:val="uk-UA"/>
        </w:rPr>
        <w:t xml:space="preserve">, </w:t>
      </w:r>
      <w:r w:rsidRPr="007D7156" w:rsidR="00B0340C">
        <w:rPr>
          <w:sz w:val="28"/>
          <w:szCs w:val="28"/>
          <w:lang w:val="uk-UA"/>
        </w:rPr>
        <w:t xml:space="preserve">освіти, </w:t>
      </w:r>
      <w:r w:rsidRPr="007D7156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7D7156" w:rsidR="00B0340C">
        <w:rPr>
          <w:sz w:val="28"/>
          <w:szCs w:val="28"/>
          <w:lang w:val="uk-UA"/>
        </w:rPr>
        <w:t xml:space="preserve"> та </w:t>
      </w:r>
      <w:r w:rsidRPr="007D7156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7D7156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</w:t>
      </w:r>
      <w:r w:rsidRPr="007D7156">
        <w:rPr>
          <w:sz w:val="28"/>
          <w:szCs w:val="28"/>
          <w:lang w:val="uk-UA"/>
        </w:rPr>
        <w:t>компетентносте</w:t>
      </w:r>
      <w:r w:rsidRPr="007D7156" w:rsidR="00406991">
        <w:rPr>
          <w:sz w:val="28"/>
          <w:szCs w:val="28"/>
          <w:lang w:val="uk-UA"/>
        </w:rPr>
        <w:t>й</w:t>
      </w:r>
      <w:r w:rsidRPr="007D7156">
        <w:rPr>
          <w:sz w:val="28"/>
          <w:szCs w:val="28"/>
          <w:lang w:val="uk-UA"/>
        </w:rPr>
        <w:t>;</w:t>
      </w:r>
    </w:p>
    <w:p w:rsidR="00242C39" w:rsidRPr="007D7156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7D7156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7D7156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7D7156">
        <w:rPr>
          <w:sz w:val="28"/>
          <w:szCs w:val="28"/>
          <w:lang w:val="uk-UA"/>
        </w:rPr>
        <w:t>науково-педагогічн</w:t>
      </w:r>
      <w:r w:rsidRPr="007D7156" w:rsidR="00406991">
        <w:rPr>
          <w:sz w:val="28"/>
          <w:szCs w:val="28"/>
          <w:lang w:val="uk-UA"/>
        </w:rPr>
        <w:t>их</w:t>
      </w:r>
      <w:r w:rsidRPr="007D7156">
        <w:rPr>
          <w:sz w:val="28"/>
          <w:szCs w:val="28"/>
          <w:lang w:val="uk-UA"/>
        </w:rPr>
        <w:t xml:space="preserve"> працівник</w:t>
      </w:r>
      <w:r w:rsidRPr="007D7156" w:rsidR="00406991">
        <w:rPr>
          <w:sz w:val="28"/>
          <w:szCs w:val="28"/>
          <w:lang w:val="uk-UA"/>
        </w:rPr>
        <w:t>ів</w:t>
      </w:r>
      <w:r w:rsidRPr="007D7156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7D7156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7D7156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7D7156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7D7156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>посилення уваги до соціальних умінь та взаємодії (</w:t>
      </w:r>
      <w:r w:rsidRPr="007D7156">
        <w:rPr>
          <w:sz w:val="28"/>
          <w:szCs w:val="28"/>
          <w:lang w:val="uk-UA"/>
        </w:rPr>
        <w:t>Soft</w:t>
      </w:r>
      <w:r w:rsidRPr="007D7156">
        <w:rPr>
          <w:sz w:val="28"/>
          <w:szCs w:val="28"/>
          <w:lang w:val="uk-UA"/>
        </w:rPr>
        <w:t xml:space="preserve"> </w:t>
      </w:r>
      <w:r w:rsidRPr="007D7156">
        <w:rPr>
          <w:sz w:val="28"/>
          <w:szCs w:val="28"/>
          <w:lang w:val="uk-UA"/>
        </w:rPr>
        <w:t>Skills</w:t>
      </w:r>
      <w:r w:rsidRPr="007D7156">
        <w:rPr>
          <w:sz w:val="28"/>
          <w:szCs w:val="28"/>
          <w:lang w:val="uk-UA"/>
        </w:rPr>
        <w:t>), підвищення рівня володіння цифровими вміннями (</w:t>
      </w:r>
      <w:r w:rsidRPr="007D7156">
        <w:rPr>
          <w:sz w:val="28"/>
          <w:szCs w:val="28"/>
          <w:lang w:val="uk-UA"/>
        </w:rPr>
        <w:t>Digital</w:t>
      </w:r>
      <w:r w:rsidRPr="007D7156">
        <w:rPr>
          <w:sz w:val="28"/>
          <w:szCs w:val="28"/>
          <w:lang w:val="uk-UA"/>
        </w:rPr>
        <w:t xml:space="preserve"> </w:t>
      </w:r>
      <w:r w:rsidRPr="007D7156">
        <w:rPr>
          <w:sz w:val="28"/>
          <w:szCs w:val="28"/>
          <w:lang w:val="uk-UA"/>
        </w:rPr>
        <w:t>Skills</w:t>
      </w:r>
      <w:r w:rsidRPr="007D7156">
        <w:rPr>
          <w:sz w:val="28"/>
          <w:szCs w:val="28"/>
          <w:lang w:val="uk-UA"/>
        </w:rPr>
        <w:t>);</w:t>
      </w:r>
    </w:p>
    <w:p w:rsidR="00066427" w:rsidRPr="007D7156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7D7156" w:rsidR="00B0340C">
        <w:rPr>
          <w:sz w:val="28"/>
          <w:szCs w:val="28"/>
          <w:lang w:val="uk-UA"/>
        </w:rPr>
        <w:t>є</w:t>
      </w:r>
      <w:r w:rsidRPr="007D7156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7D7156" w:rsidR="00B0340C">
        <w:rPr>
          <w:sz w:val="28"/>
          <w:szCs w:val="28"/>
          <w:lang w:val="uk-UA"/>
        </w:rPr>
        <w:t>слухачів</w:t>
      </w:r>
      <w:r w:rsidRPr="007D7156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</w:t>
      </w:r>
      <w:r w:rsidRPr="007D7156">
        <w:rPr>
          <w:sz w:val="28"/>
          <w:szCs w:val="28"/>
          <w:lang w:val="uk-UA"/>
        </w:rPr>
        <w:t>відеолекції</w:t>
      </w:r>
      <w:r w:rsidRPr="007D7156">
        <w:rPr>
          <w:sz w:val="28"/>
          <w:szCs w:val="28"/>
          <w:lang w:val="uk-UA"/>
        </w:rPr>
        <w:t>, друковані матеріали, чати, онлайн-вправи, презентації тощо).</w:t>
      </w:r>
      <w:r w:rsidRPr="007D7156">
        <w:rPr>
          <w:sz w:val="28"/>
          <w:szCs w:val="28"/>
          <w:lang w:val="uk-UA"/>
        </w:rPr>
        <w:br w:type="page"/>
      </w:r>
    </w:p>
    <w:p w:rsidR="00293BC8" w:rsidRPr="007D7156" w:rsidP="00A30E25" w14:paraId="00825BF8" w14:textId="436008CC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7D7156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7D7156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7D7156" w:rsidR="00D85187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7D7156" w:rsidR="00D85187">
        <w:rPr>
          <w:rFonts w:ascii="Times New Roman" w:eastAsia="Times New Roman" w:hAnsi="Times New Roman" w:cs="Times New Roman"/>
          <w:lang w:val="uk-UA"/>
        </w:rPr>
        <w:t>«</w:t>
      </w:r>
      <w:r w:rsidRPr="007D7156" w:rsidR="00FC4864">
        <w:rPr>
          <w:rFonts w:ascii="Times New Roman" w:hAnsi="Times New Roman" w:cs="Times New Roman"/>
          <w:lang w:val="uk-UA"/>
        </w:rPr>
        <w:t>Анатомія домашніх тварин</w:t>
      </w:r>
      <w:r w:rsidRPr="007D7156" w:rsidR="00D85187">
        <w:rPr>
          <w:rFonts w:ascii="Times New Roman" w:eastAsia="Times New Roman" w:hAnsi="Times New Roman" w:cs="Times New Roman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7D7156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7D7156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7D7156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7D7156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7D7156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7D7156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7D7156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7D7156" w:rsidP="00F5073D" w14:paraId="020C79D9" w14:textId="78622AB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компетентностей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необхідних для реалізації якісної та ефективної </w:t>
            </w:r>
            <w:r w:rsidRPr="007D7156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професійної діяльності в умовах у галузі ветеринарної медицини стосовно </w:t>
            </w:r>
            <w:r w:rsidRPr="007D7156" w:rsidR="00FC486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анатомії домашніх тварин</w:t>
            </w:r>
            <w:r w:rsidRPr="007D7156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 впровадження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7D7156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7D7156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компетентностей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7D7156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7D7156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Акцент на розвитку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</w:t>
            </w:r>
            <w:r w:rsidRPr="007D7156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7D7156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7D7156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й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7D7156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7D7156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компетентностей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7D7156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7D7156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компстснтностсй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7D7156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методик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7D7156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</w:t>
            </w:r>
            <w:r w:rsidRPr="007D7156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здобувана</w:t>
            </w:r>
            <w:r w:rsidRPr="007D7156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7D7156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7D7156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7D7156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7D7156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відеолекції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), тренінги, тематичні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вебінари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7D7156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7D7156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3526B2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42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58FA86A2" w14:textId="112742DF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 </w:t>
            </w:r>
          </w:p>
        </w:tc>
      </w:tr>
      <w:tr w14:paraId="087F32D0" w14:textId="77777777" w:rsidTr="003526B2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55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2148FF84" w14:textId="2B688B45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3526B2">
              <w:rPr>
                <w:rFonts w:ascii="Times New Roman" w:hAnsi="Times New Roman" w:cs="Times New Roman"/>
              </w:rPr>
              <w:t>Здатність здійснювати відбір, пакування, фіксування і пересилання проб біологічного матеріалу для лабораторних досліджень. Здатність організовувати і проводити лабораторні та спеціальні діагностичні дослідження й аналізувати їх результати.</w:t>
            </w:r>
            <w:r w:rsidRPr="005B5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14:paraId="5C695983" w14:textId="77777777" w:rsidTr="003526B2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40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14FF3CDF" w14:textId="1EBCE234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06288B01" w14:textId="061F6C87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5B5887">
              <w:rPr>
                <w:rFonts w:ascii="Times New Roman" w:hAnsi="Times New Roman" w:cs="Times New Roman"/>
              </w:rPr>
              <w:t>Здатність дотримуватися правил охорони праці, асептики та антисептики під час фахової діяльності.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2D64DF51" w14:textId="2EBF0E2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інструктивно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7.0-10.0,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259CF33E" w14:textId="703E1C4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Інтсрнст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Wi-Fi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 До послуг педагогів та слухачів функціонує бібліотека загальною площею понад 130 м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3526B2" w:rsidRPr="007D7156" w:rsidP="003526B2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3526B2" w:rsidRPr="007D7156" w:rsidP="003526B2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526B2" w:rsidRPr="007D7156" w:rsidP="003526B2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7D7156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7D7156">
        <w:rPr>
          <w:sz w:val="28"/>
          <w:szCs w:val="28"/>
          <w:lang w:val="uk-UA"/>
        </w:rPr>
        <w:br w:type="page"/>
      </w:r>
    </w:p>
    <w:p w:rsidR="00D85187" w:rsidRPr="007D7156" w:rsidP="00A30E25" w14:paraId="7DD2E73F" w14:textId="228CCCE0">
      <w:pPr>
        <w:pStyle w:val="210"/>
        <w:keepNext/>
        <w:keepLines/>
        <w:tabs>
          <w:tab w:val="left" w:pos="352"/>
        </w:tabs>
        <w:spacing w:after="340"/>
        <w:ind w:left="360"/>
        <w:rPr>
          <w:rFonts w:ascii="Times New Roman" w:hAnsi="Times New Roman" w:cs="Times New Roman"/>
          <w:lang w:val="uk-UA"/>
        </w:rPr>
      </w:pPr>
      <w:bookmarkStart w:id="3" w:name="bookmark25"/>
      <w:bookmarkStart w:id="4" w:name="bookmark23"/>
      <w:bookmarkStart w:id="5" w:name="bookmark24"/>
      <w:bookmarkStart w:id="6" w:name="bookmark26"/>
      <w:bookmarkEnd w:id="3"/>
      <w:r w:rsidRPr="007D7156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7D7156" w:rsidR="00305295">
        <w:rPr>
          <w:rFonts w:ascii="Times New Roman" w:eastAsia="Times New Roman" w:hAnsi="Times New Roman" w:cs="Times New Roman"/>
          <w:color w:val="000000"/>
          <w:lang w:val="uk-UA"/>
        </w:rPr>
        <w:t>НАВЧАЛЬНО-ТЕМАТИЧНИЙ ПЛАН</w:t>
      </w:r>
      <w:bookmarkEnd w:id="4"/>
      <w:bookmarkEnd w:id="5"/>
      <w:bookmarkEnd w:id="6"/>
    </w:p>
    <w:tbl>
      <w:tblPr>
        <w:tblStyle w:val="TableGrid0"/>
        <w:tblW w:w="5242" w:type="pct"/>
        <w:tblInd w:w="-289" w:type="dxa"/>
        <w:tblLook w:val="04A0"/>
      </w:tblPr>
      <w:tblGrid>
        <w:gridCol w:w="516"/>
        <w:gridCol w:w="5333"/>
        <w:gridCol w:w="971"/>
        <w:gridCol w:w="545"/>
        <w:gridCol w:w="720"/>
        <w:gridCol w:w="707"/>
        <w:gridCol w:w="661"/>
        <w:gridCol w:w="46"/>
      </w:tblGrid>
      <w:tr w14:paraId="5D38001A" w14:textId="77777777" w:rsidTr="003526B2">
        <w:tblPrEx>
          <w:tblW w:w="5242" w:type="pct"/>
          <w:tblInd w:w="-289" w:type="dxa"/>
          <w:tblLook w:val="04A0"/>
        </w:tblPrEx>
        <w:trPr>
          <w:trHeight w:val="325"/>
        </w:trPr>
        <w:tc>
          <w:tcPr>
            <w:tcW w:w="272" w:type="pct"/>
            <w:vMerge w:val="restart"/>
          </w:tcPr>
          <w:p w:rsidR="00412617" w:rsidRPr="007D7156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7D7156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Merge w:val="restart"/>
          </w:tcPr>
          <w:p w:rsidR="00412617" w:rsidRPr="007D7156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7D7156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vMerge w:val="restart"/>
            <w:textDirection w:val="btLr"/>
          </w:tcPr>
          <w:p w:rsidR="00412617" w:rsidRPr="007D7156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7D7156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410" w:type="pct"/>
            <w:gridSpan w:val="5"/>
          </w:tcPr>
          <w:p w:rsidR="00412617" w:rsidRPr="007D7156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  <w:cantSplit/>
          <w:trHeight w:val="1971"/>
        </w:trPr>
        <w:tc>
          <w:tcPr>
            <w:tcW w:w="272" w:type="pct"/>
            <w:vMerge/>
          </w:tcPr>
          <w:p w:rsidR="00412617" w:rsidRPr="007D7156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Merge/>
          </w:tcPr>
          <w:p w:rsidR="00412617" w:rsidRPr="007D7156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vMerge/>
          </w:tcPr>
          <w:p w:rsidR="00412617" w:rsidRPr="007D7156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  <w:textDirection w:val="btLr"/>
          </w:tcPr>
          <w:p w:rsidR="00412617" w:rsidRPr="007D7156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79" w:type="pct"/>
            <w:textDirection w:val="btLr"/>
            <w:vAlign w:val="center"/>
          </w:tcPr>
          <w:p w:rsidR="00412617" w:rsidRPr="007D7156" w:rsidP="00412617" w14:paraId="3B3DFE16" w14:textId="6213AE58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7D71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72" w:type="pct"/>
            <w:textDirection w:val="btLr"/>
            <w:vAlign w:val="center"/>
          </w:tcPr>
          <w:p w:rsidR="00412617" w:rsidRPr="007D7156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48" w:type="pct"/>
            <w:textDirection w:val="btLr"/>
            <w:vAlign w:val="center"/>
          </w:tcPr>
          <w:p w:rsidR="00412617" w:rsidRPr="007D7156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  <w:trHeight w:val="234"/>
        </w:trPr>
        <w:tc>
          <w:tcPr>
            <w:tcW w:w="272" w:type="pct"/>
          </w:tcPr>
          <w:p w:rsidR="00857EFD" w:rsidRPr="007D7156" w:rsidP="00857EFD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7" w:type="pct"/>
            <w:vAlign w:val="center"/>
          </w:tcPr>
          <w:p w:rsidR="00857EFD" w:rsidRPr="007D7156" w:rsidP="00857EFD" w14:paraId="0D8FD6D6" w14:textId="37441E5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Змістовий модуль 1.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287" w:type="pct"/>
          </w:tcPr>
          <w:p w:rsidR="00857EFD" w:rsidRPr="007D7156" w:rsidP="00857EFD" w14:paraId="32A87CD4" w14:textId="173A60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  <w:trHeight w:val="234"/>
        </w:trPr>
        <w:tc>
          <w:tcPr>
            <w:tcW w:w="272" w:type="pct"/>
          </w:tcPr>
          <w:p w:rsidR="00857EFD" w:rsidRPr="007D7156" w:rsidP="00857EFD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142C3BA5" w14:textId="3348486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Сучасні методики наукових досліджень в анатомії. Основи о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стеологі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ї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домашніх тварин.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0C1B04CB" w14:textId="509167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073968FA" w14:textId="17E93C2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Видові і вікові особливості будови скелета домашніх тварин.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1679077D" w14:textId="359EF9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5966FC64" w14:textId="23DC263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39C0C032" w14:textId="0BA5E4E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Розвиток скелета тулуба. Особливості будови скелета тулуба у птахів. </w:t>
            </w:r>
          </w:p>
        </w:tc>
        <w:tc>
          <w:tcPr>
            <w:tcW w:w="511" w:type="pct"/>
          </w:tcPr>
          <w:p w:rsidR="00857EFD" w:rsidRPr="007D7156" w:rsidP="00857EFD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598CB315" w14:textId="2EC523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0CFA94AC" w14:textId="4FB32FB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  <w:trHeight w:val="505"/>
        </w:trPr>
        <w:tc>
          <w:tcPr>
            <w:tcW w:w="272" w:type="pct"/>
          </w:tcPr>
          <w:p w:rsidR="00857EFD" w:rsidRPr="007D7156" w:rsidP="00857EFD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6E320923" w14:textId="487CB46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Загальна характеристика з’єднання кісток, їх розвиток у домашніх тварин. 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Синартрози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і 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діартрози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, їх види. </w:t>
            </w:r>
          </w:p>
        </w:tc>
        <w:tc>
          <w:tcPr>
            <w:tcW w:w="511" w:type="pct"/>
          </w:tcPr>
          <w:p w:rsidR="00857EFD" w:rsidRPr="007D7156" w:rsidP="00857EFD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4FF8E277" w14:textId="5BFEB6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2967353D" w14:textId="2839BB7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7F2DCCB4" w14:textId="5A48F1B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Загальна характеристика скелетних м’язів у домашніх тварин.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460ADBB9" w14:textId="2929B75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646028B6" w14:textId="4B1672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vAlign w:val="bottom"/>
          </w:tcPr>
          <w:p w:rsidR="00857EFD" w:rsidRPr="007D7156" w:rsidP="00857EFD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0E1DE2BD" w14:textId="2B26C99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Загальний план будови і розташування м’язів.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539AEB79" w14:textId="0AE3F31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67461BFD" w14:textId="49D8E0F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5DFF025F" w14:textId="3C39BBE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-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функціональна характеристика шкірного покриву і його похідних та їх розвиток.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0D124E64" w14:textId="65F29F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505B6376" w14:textId="147122A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Загальна характеристика та особливості внутрішніх органів домашніх тварин.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689DA790" w14:textId="27CFE85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17BC63C5" w14:textId="1463989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Особливості анатомії </w:t>
            </w:r>
            <w:r w:rsidRPr="007D7156"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травного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апарату у домашніх тварин.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51E4B2CA" w14:textId="6E1232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53A0D260" w14:textId="5C57FB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6FD4765A" w14:textId="142B73B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Анатомічний склад та функціональна характеристика сечовидільної системи.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029FCEFD" w14:textId="4B1A80A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3D866131" w14:textId="3646B7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5BD4C95B" w14:textId="227D51D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-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функціональна характеристика та анатомічний склад статевих органів </w:t>
            </w:r>
            <w:r w:rsidRPr="007D7156"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самки домашніх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тварин.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0CB2BA76" w14:textId="52C708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7" w:type="pct"/>
            <w:vAlign w:val="center"/>
          </w:tcPr>
          <w:p w:rsidR="00857EFD" w:rsidRPr="007D7156" w:rsidP="00857EFD" w14:paraId="664FC228" w14:textId="6FCCB9E5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Змістовий модуль 2.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287" w:type="pct"/>
          </w:tcPr>
          <w:p w:rsidR="00857EFD" w:rsidRPr="007D7156" w:rsidP="00857EFD" w14:paraId="37043CD3" w14:textId="02D930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7E33F560" w14:textId="299EF2A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Ангіологія домашніх тварин. 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Кровообіг у плода і дорослої тварини. Будова артерій, вен і капілярів, їх взаємозв’язок.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4141B1F2" w14:textId="0BB8D3E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110EE59C" w14:textId="1830F59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6B3F9C10" w14:textId="0A04146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Особливості відтоку крові від молочної залози і прямої кишки у домашніх тварин.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433B2B00" w14:textId="6125338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636FE238" w14:textId="030D3A9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4E6310D7" w14:textId="4601B6C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-функціональна характеристика лімфатичної системи. 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488E5F85" w14:textId="256F3F2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470A610D" w14:textId="0461CFB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2CDC086A" w14:textId="70C87E5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Морфологічна характеристика органів кровотворення і імунного захисту.</w:t>
            </w:r>
          </w:p>
        </w:tc>
        <w:tc>
          <w:tcPr>
            <w:tcW w:w="511" w:type="pct"/>
          </w:tcPr>
          <w:p w:rsidR="00857EFD" w:rsidRPr="007D7156" w:rsidP="00857EFD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568AD0A3" w14:textId="37D6E6A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32DF932D" w14:textId="439947D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-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функціональна характеристика залоз внутрішньої секреції у домашніх тварин</w:t>
            </w:r>
          </w:p>
        </w:tc>
        <w:tc>
          <w:tcPr>
            <w:tcW w:w="511" w:type="pct"/>
          </w:tcPr>
          <w:p w:rsidR="00857EFD" w:rsidRPr="007D7156" w:rsidP="00857EFD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05A31F55" w14:textId="4A5C726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75CB2D80" w14:textId="4BE166D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Анатомічний склад і 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-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функціональна </w:t>
            </w:r>
            <w:r w:rsidRPr="007D7156"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характеристика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нервової системи домашніх тварин</w:t>
            </w:r>
          </w:p>
        </w:tc>
        <w:tc>
          <w:tcPr>
            <w:tcW w:w="511" w:type="pct"/>
          </w:tcPr>
          <w:p w:rsidR="00857EFD" w:rsidRPr="007D7156" w:rsidP="00857EFD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4C4C377C" w14:textId="579EE2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0E3197B9" w14:textId="0385A16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Загальні закономірності будови нервової системи. </w:t>
            </w:r>
          </w:p>
        </w:tc>
        <w:tc>
          <w:tcPr>
            <w:tcW w:w="511" w:type="pct"/>
          </w:tcPr>
          <w:p w:rsidR="00857EFD" w:rsidRPr="007D7156" w:rsidP="00857EFD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6193E9E7" w14:textId="055B31A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42B1A132" w14:textId="166DA10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Анатомія спинного мозку та його оболонок. </w:t>
            </w:r>
          </w:p>
        </w:tc>
        <w:tc>
          <w:tcPr>
            <w:tcW w:w="511" w:type="pct"/>
          </w:tcPr>
          <w:p w:rsidR="00857EFD" w:rsidRPr="007D7156" w:rsidP="00857EFD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7" w:type="pct"/>
          </w:tcPr>
          <w:p w:rsidR="00857EFD" w:rsidRPr="007D7156" w:rsidP="00857EFD" w14:paraId="15DE2429" w14:textId="168CC38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3072D1F3" w14:textId="21342B3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Анатомічний склад та 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-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функціональна характеристика вегетативної нервової системи. </w:t>
            </w:r>
          </w:p>
        </w:tc>
        <w:tc>
          <w:tcPr>
            <w:tcW w:w="511" w:type="pct"/>
          </w:tcPr>
          <w:p w:rsidR="00857EFD" w:rsidRPr="007D7156" w:rsidP="00857EFD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078B1435" w14:textId="31363FE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7D7156" w:rsidP="00857EFD" w14:paraId="1CED0088" w14:textId="3A6C024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Особливості організації </w:t>
            </w:r>
            <w:r w:rsidRPr="007D7156" w:rsid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о</w:t>
            </w: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рганів чуття у домашніх тварин. </w:t>
            </w:r>
          </w:p>
        </w:tc>
        <w:tc>
          <w:tcPr>
            <w:tcW w:w="511" w:type="pct"/>
          </w:tcPr>
          <w:p w:rsidR="00857EFD" w:rsidRPr="007D7156" w:rsidP="00857EFD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7" w:type="pct"/>
          </w:tcPr>
          <w:p w:rsidR="00857EFD" w:rsidRPr="007D7156" w:rsidP="00857EFD" w14:paraId="11874E03" w14:textId="093D5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</w:tcPr>
          <w:p w:rsidR="00857EFD" w:rsidRPr="007D7156" w:rsidP="00857EFD" w14:paraId="3FF1AF39" w14:textId="28097D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7" w:type="pct"/>
          </w:tcPr>
          <w:p w:rsidR="00857EFD" w:rsidRPr="007D7156" w:rsidP="00857EFD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Підсумкове тестування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287" w:type="pct"/>
          </w:tcPr>
          <w:p w:rsidR="00857EFD" w:rsidRPr="007D7156" w:rsidP="00857EFD" w14:paraId="474399DB" w14:textId="12444AC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7D7156" w:rsidP="00857EFD" w14:paraId="443A44F1" w14:textId="0F13187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0A73BD9A" w14:textId="6A9E31C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14:paraId="4A5B1404" w14:textId="77777777" w:rsidTr="003526B2">
        <w:tblPrEx>
          <w:tblW w:w="5242" w:type="pct"/>
          <w:tblInd w:w="-289" w:type="dxa"/>
          <w:tblLook w:val="04A0"/>
        </w:tblPrEx>
        <w:trPr>
          <w:gridAfter w:val="1"/>
          <w:wAfter w:w="24" w:type="dxa"/>
        </w:trPr>
        <w:tc>
          <w:tcPr>
            <w:tcW w:w="272" w:type="pct"/>
          </w:tcPr>
          <w:p w:rsidR="00857EFD" w:rsidRPr="007D7156" w:rsidP="00857EFD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7" w:type="pct"/>
          </w:tcPr>
          <w:p w:rsidR="00857EFD" w:rsidRPr="007D7156" w:rsidP="00857EFD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7D715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11" w:type="pct"/>
            <w:vAlign w:val="bottom"/>
          </w:tcPr>
          <w:p w:rsidR="00857EFD" w:rsidRPr="007D7156" w:rsidP="00857EFD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287" w:type="pct"/>
            <w:vAlign w:val="bottom"/>
          </w:tcPr>
          <w:p w:rsidR="00857EFD" w:rsidRPr="007D7156" w:rsidP="00857EFD" w14:paraId="704995CD" w14:textId="42BF39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vAlign w:val="bottom"/>
          </w:tcPr>
          <w:p w:rsidR="00857EFD" w:rsidRPr="007D7156" w:rsidP="00857EFD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72" w:type="pct"/>
            <w:vAlign w:val="bottom"/>
          </w:tcPr>
          <w:p w:rsidR="00857EFD" w:rsidRPr="007D7156" w:rsidP="00857EFD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48" w:type="pct"/>
            <w:vAlign w:val="bottom"/>
          </w:tcPr>
          <w:p w:rsidR="00857EFD" w:rsidRPr="007D7156" w:rsidP="00857EFD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7D7156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7D7156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7D7156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7D7156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7D7156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7D7156">
        <w:rPr>
          <w:b/>
          <w:i/>
          <w:iCs/>
          <w:sz w:val="28"/>
          <w:lang w:val="uk-UA"/>
        </w:rPr>
        <w:t>Основна</w:t>
      </w:r>
    </w:p>
    <w:p w:rsidR="0073326A" w:rsidRPr="007D7156" w:rsidP="00AD5283" w14:paraId="1ED4BE40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73326A" w:rsidRPr="007D7156" w:rsidP="00AD5283" w14:paraId="2779458B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>Nomina</w:t>
      </w:r>
      <w:r w:rsidRPr="007D7156">
        <w:rPr>
          <w:bCs/>
          <w:sz w:val="28"/>
          <w:szCs w:val="28"/>
          <w:lang w:val="uk-UA"/>
        </w:rPr>
        <w:t xml:space="preserve"> </w:t>
      </w:r>
      <w:r w:rsidRPr="007D7156">
        <w:rPr>
          <w:bCs/>
          <w:sz w:val="28"/>
          <w:szCs w:val="28"/>
          <w:lang w:val="uk-UA"/>
        </w:rPr>
        <w:t>anatomica</w:t>
      </w:r>
      <w:r w:rsidRPr="007D7156">
        <w:rPr>
          <w:bCs/>
          <w:sz w:val="28"/>
          <w:szCs w:val="28"/>
          <w:lang w:val="uk-UA"/>
        </w:rPr>
        <w:t xml:space="preserve"> </w:t>
      </w:r>
      <w:r w:rsidRPr="007D7156">
        <w:rPr>
          <w:bCs/>
          <w:sz w:val="28"/>
          <w:szCs w:val="28"/>
          <w:lang w:val="uk-UA"/>
        </w:rPr>
        <w:t>veterinaria</w:t>
      </w:r>
      <w:r w:rsidRPr="007D7156">
        <w:rPr>
          <w:bCs/>
          <w:sz w:val="28"/>
          <w:szCs w:val="28"/>
          <w:lang w:val="uk-UA"/>
        </w:rPr>
        <w:t xml:space="preserve">. Міжнародна ветеринарна анатомічна номенклатура латинською, українською та англійською мовами / В.Т. Хомич, В.С Левчук, Л.П. </w:t>
      </w:r>
      <w:r w:rsidRPr="007D7156">
        <w:rPr>
          <w:bCs/>
          <w:sz w:val="28"/>
          <w:szCs w:val="28"/>
          <w:lang w:val="uk-UA"/>
        </w:rPr>
        <w:t>Горальський</w:t>
      </w:r>
      <w:r w:rsidRPr="007D7156">
        <w:rPr>
          <w:bCs/>
          <w:sz w:val="28"/>
          <w:szCs w:val="28"/>
          <w:lang w:val="uk-UA"/>
        </w:rPr>
        <w:t xml:space="preserve"> та ін. – К.. 2005. – 387 с. </w:t>
      </w:r>
    </w:p>
    <w:p w:rsidR="0073326A" w:rsidRPr="007D7156" w:rsidP="00AD5283" w14:paraId="50FD778B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Анатомія свійських тварин (Комплект </w:t>
      </w:r>
      <w:r w:rsidRPr="007D7156">
        <w:rPr>
          <w:bCs/>
          <w:sz w:val="28"/>
          <w:szCs w:val="28"/>
          <w:lang w:val="uk-UA"/>
        </w:rPr>
        <w:t>кодопосібників</w:t>
      </w:r>
      <w:r w:rsidRPr="007D7156">
        <w:rPr>
          <w:bCs/>
          <w:sz w:val="28"/>
          <w:szCs w:val="28"/>
          <w:lang w:val="uk-UA"/>
        </w:rPr>
        <w:t xml:space="preserve">): Навчальний посібник / В.К. Костюк, В.С Левчук. – К.: Аграрна освіта, 2003.– 182 с. </w:t>
      </w:r>
    </w:p>
    <w:p w:rsidR="0073326A" w:rsidRPr="007D7156" w:rsidP="00AD5283" w14:paraId="26C78E78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Анатомія свійських тварин. Практикум: Навчальний посібник / С.К. Рудик, В.С. Левчук, В.Т. Хомич та ін. - К.: </w:t>
      </w:r>
      <w:r w:rsidRPr="007D7156">
        <w:rPr>
          <w:bCs/>
          <w:sz w:val="28"/>
          <w:szCs w:val="28"/>
          <w:lang w:val="uk-UA"/>
        </w:rPr>
        <w:t>Агропромвидав</w:t>
      </w:r>
      <w:r w:rsidRPr="007D7156">
        <w:rPr>
          <w:bCs/>
          <w:sz w:val="28"/>
          <w:szCs w:val="28"/>
          <w:lang w:val="uk-UA"/>
        </w:rPr>
        <w:t xml:space="preserve"> України, 2000. – 248 с. </w:t>
      </w:r>
    </w:p>
    <w:p w:rsidR="0073326A" w:rsidRPr="007D7156" w:rsidP="00AD5283" w14:paraId="49F8CF26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Українсько-латинський словник анатомічних термінів: Навчальний посібник / В.С. Левчук, В.К. Костюк.–  К,: Аграрна освіта, 2004. – 184 с. </w:t>
      </w:r>
    </w:p>
    <w:p w:rsidR="0073326A" w:rsidRPr="007D7156" w:rsidP="008E67AD" w14:paraId="005368F7" w14:textId="77777777">
      <w:pPr>
        <w:tabs>
          <w:tab w:val="left" w:pos="1134"/>
        </w:tabs>
        <w:spacing w:line="276" w:lineRule="auto"/>
        <w:ind w:right="-2" w:firstLine="709"/>
        <w:jc w:val="center"/>
        <w:rPr>
          <w:b/>
          <w:i/>
          <w:iCs/>
          <w:sz w:val="28"/>
          <w:szCs w:val="28"/>
          <w:lang w:val="uk-UA"/>
        </w:rPr>
      </w:pPr>
    </w:p>
    <w:p w:rsidR="008E67AD" w:rsidRPr="007D7156" w:rsidP="008E67AD" w14:paraId="7B244C65" w14:textId="7971082C">
      <w:pPr>
        <w:tabs>
          <w:tab w:val="left" w:pos="1134"/>
        </w:tabs>
        <w:spacing w:line="276" w:lineRule="auto"/>
        <w:ind w:right="-2" w:firstLine="709"/>
        <w:jc w:val="center"/>
        <w:rPr>
          <w:i/>
          <w:iCs/>
          <w:sz w:val="28"/>
          <w:szCs w:val="28"/>
          <w:lang w:val="uk-UA"/>
        </w:rPr>
      </w:pPr>
      <w:r w:rsidRPr="007D7156">
        <w:rPr>
          <w:b/>
          <w:i/>
          <w:iCs/>
          <w:sz w:val="28"/>
          <w:szCs w:val="28"/>
          <w:lang w:val="uk-UA"/>
        </w:rPr>
        <w:t>Допоміжна</w:t>
      </w:r>
    </w:p>
    <w:p w:rsidR="0073326A" w:rsidRPr="007D7156" w:rsidP="0073326A" w14:paraId="0B57549C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Анатомія свійських тварин: Підручник / </w:t>
      </w:r>
      <w:r w:rsidRPr="007D7156">
        <w:rPr>
          <w:bCs/>
          <w:sz w:val="28"/>
          <w:szCs w:val="28"/>
          <w:lang w:val="uk-UA"/>
        </w:rPr>
        <w:t>С.К.Рудик</w:t>
      </w:r>
      <w:r w:rsidRPr="007D7156">
        <w:rPr>
          <w:bCs/>
          <w:sz w:val="28"/>
          <w:szCs w:val="28"/>
          <w:lang w:val="uk-UA"/>
        </w:rPr>
        <w:t xml:space="preserve">, Ю.О. Павловський, Б.В. </w:t>
      </w:r>
      <w:r w:rsidRPr="007D7156">
        <w:rPr>
          <w:bCs/>
          <w:sz w:val="28"/>
          <w:szCs w:val="28"/>
          <w:lang w:val="uk-UA"/>
        </w:rPr>
        <w:t>Криштофорова</w:t>
      </w:r>
      <w:r w:rsidRPr="007D7156">
        <w:rPr>
          <w:bCs/>
          <w:sz w:val="28"/>
          <w:szCs w:val="28"/>
          <w:lang w:val="uk-UA"/>
        </w:rPr>
        <w:t xml:space="preserve"> та ін.; За ред. С.К. Рудика. – К.: Аграрна освіта, 2001. – 575 с. </w:t>
      </w:r>
    </w:p>
    <w:p w:rsidR="0073326A" w:rsidRPr="007D7156" w:rsidP="0073326A" w14:paraId="3055A0EA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Анатомія свійських тварин: Підручники та навчальні посібники для аграрних закладів Ш-ІУ рівнів акредитації / С.К. Рудик, В.С. Левчук, В.В. Костюк.– К.:НАУ, 1999. – Т. І.– 229 с. </w:t>
      </w:r>
    </w:p>
    <w:p w:rsidR="0073326A" w:rsidRPr="007D7156" w:rsidP="0073326A" w14:paraId="600B0C58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Анатомія сільськогосподарських тварин (курс лекцій): Навчальний посібник / В.К. Костюк. – К.: Аграрна освіта. 2003. – 711 с. 8. Костюк В.К. Атлас анатомії свійських тварин. Остеологія: Навчальний посібник. – К.: Аграрна освіта, 2001. – 78 с.  25 </w:t>
      </w:r>
    </w:p>
    <w:p w:rsidR="0073326A" w:rsidRPr="007D7156" w:rsidP="0073326A" w14:paraId="22E575EB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7D7156">
        <w:rPr>
          <w:bCs/>
          <w:sz w:val="28"/>
          <w:szCs w:val="28"/>
          <w:lang w:val="uk-UA"/>
        </w:rPr>
        <w:t xml:space="preserve">Морфологія сільськогосподарських тварин: Підручник / В.Т. Хомич, С.К. Рудик, В.С. Левчук та ін.; За ред. В.Т. Хомича – К.: Вища освіта. 2003. – 527 с. </w:t>
      </w:r>
    </w:p>
    <w:p w:rsidR="00EE2945" w:rsidRPr="007D7156" w:rsidP="008E67AD" w14:paraId="03715B65" w14:textId="1AEE6B47">
      <w:pPr>
        <w:tabs>
          <w:tab w:val="left" w:pos="1134"/>
        </w:tabs>
        <w:spacing w:line="276" w:lineRule="auto"/>
        <w:ind w:firstLine="709"/>
        <w:jc w:val="center"/>
        <w:rPr>
          <w:bCs/>
          <w:sz w:val="28"/>
          <w:lang w:val="uk-UA"/>
        </w:rPr>
      </w:pPr>
    </w:p>
    <w:p w:rsidR="0073326A" w:rsidRPr="007D7156" w:rsidP="008E67AD" w14:paraId="154318A7" w14:textId="77777777">
      <w:pPr>
        <w:tabs>
          <w:tab w:val="left" w:pos="1134"/>
        </w:tabs>
        <w:spacing w:line="276" w:lineRule="auto"/>
        <w:ind w:firstLine="709"/>
        <w:jc w:val="center"/>
        <w:rPr>
          <w:bCs/>
          <w:sz w:val="28"/>
          <w:lang w:val="uk-UA"/>
        </w:rPr>
      </w:pPr>
    </w:p>
    <w:p w:rsidR="002A4E57" w:rsidRPr="007D7156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7D7156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7D7156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7D7156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7D7156">
        <w:rPr>
          <w:sz w:val="28"/>
          <w:szCs w:val="28"/>
          <w:lang w:val="uk-UA"/>
        </w:rPr>
        <w:t xml:space="preserve"> </w:t>
      </w:r>
    </w:p>
    <w:p w:rsidR="00633006" w:rsidRPr="007D7156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7D7156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7D7156" w:rsidR="002A4E57">
          <w:rPr>
            <w:sz w:val="28"/>
            <w:szCs w:val="28"/>
            <w:lang w:val="uk-UA"/>
          </w:rPr>
          <w:t xml:space="preserve"> </w:t>
        </w:r>
      </w:hyperlink>
      <w:r w:rsidRPr="007D7156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7D7156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7878087">
    <w:abstractNumId w:val="14"/>
  </w:num>
  <w:num w:numId="2" w16cid:durableId="2130850321">
    <w:abstractNumId w:val="1"/>
  </w:num>
  <w:num w:numId="3" w16cid:durableId="369691054">
    <w:abstractNumId w:val="34"/>
  </w:num>
  <w:num w:numId="4" w16cid:durableId="1464612851">
    <w:abstractNumId w:val="18"/>
  </w:num>
  <w:num w:numId="5" w16cid:durableId="865799697">
    <w:abstractNumId w:val="33"/>
  </w:num>
  <w:num w:numId="6" w16cid:durableId="1534608786">
    <w:abstractNumId w:val="24"/>
  </w:num>
  <w:num w:numId="7" w16cid:durableId="1110393148">
    <w:abstractNumId w:val="36"/>
  </w:num>
  <w:num w:numId="8" w16cid:durableId="1493372769">
    <w:abstractNumId w:val="16"/>
  </w:num>
  <w:num w:numId="9" w16cid:durableId="1283656401">
    <w:abstractNumId w:val="23"/>
  </w:num>
  <w:num w:numId="10" w16cid:durableId="699891020">
    <w:abstractNumId w:val="5"/>
  </w:num>
  <w:num w:numId="11" w16cid:durableId="1878741246">
    <w:abstractNumId w:val="20"/>
  </w:num>
  <w:num w:numId="12" w16cid:durableId="1915773243">
    <w:abstractNumId w:val="0"/>
  </w:num>
  <w:num w:numId="13" w16cid:durableId="614941276">
    <w:abstractNumId w:val="15"/>
  </w:num>
  <w:num w:numId="14" w16cid:durableId="1037312128">
    <w:abstractNumId w:val="19"/>
  </w:num>
  <w:num w:numId="15" w16cid:durableId="1085684589">
    <w:abstractNumId w:val="30"/>
  </w:num>
  <w:num w:numId="16" w16cid:durableId="721514589">
    <w:abstractNumId w:val="22"/>
  </w:num>
  <w:num w:numId="17" w16cid:durableId="1079324333">
    <w:abstractNumId w:val="32"/>
  </w:num>
  <w:num w:numId="18" w16cid:durableId="508756919">
    <w:abstractNumId w:val="9"/>
  </w:num>
  <w:num w:numId="19" w16cid:durableId="102117654">
    <w:abstractNumId w:val="6"/>
  </w:num>
  <w:num w:numId="20" w16cid:durableId="2027056693">
    <w:abstractNumId w:val="21"/>
  </w:num>
  <w:num w:numId="21" w16cid:durableId="1804425315">
    <w:abstractNumId w:val="3"/>
  </w:num>
  <w:num w:numId="22" w16cid:durableId="1675843565">
    <w:abstractNumId w:val="8"/>
  </w:num>
  <w:num w:numId="23" w16cid:durableId="684404323">
    <w:abstractNumId w:val="11"/>
  </w:num>
  <w:num w:numId="24" w16cid:durableId="2067683456">
    <w:abstractNumId w:val="25"/>
  </w:num>
  <w:num w:numId="25" w16cid:durableId="1248689448">
    <w:abstractNumId w:val="7"/>
  </w:num>
  <w:num w:numId="26" w16cid:durableId="861751100">
    <w:abstractNumId w:val="4"/>
  </w:num>
  <w:num w:numId="27" w16cid:durableId="59376861">
    <w:abstractNumId w:val="28"/>
  </w:num>
  <w:num w:numId="28" w16cid:durableId="664943237">
    <w:abstractNumId w:val="13"/>
  </w:num>
  <w:num w:numId="29" w16cid:durableId="1709841136">
    <w:abstractNumId w:val="17"/>
  </w:num>
  <w:num w:numId="30" w16cid:durableId="1666743245">
    <w:abstractNumId w:val="31"/>
  </w:num>
  <w:num w:numId="31" w16cid:durableId="890725726">
    <w:abstractNumId w:val="2"/>
  </w:num>
  <w:num w:numId="32" w16cid:durableId="1366833422">
    <w:abstractNumId w:val="10"/>
  </w:num>
  <w:num w:numId="33" w16cid:durableId="1822306022">
    <w:abstractNumId w:val="35"/>
  </w:num>
  <w:num w:numId="34" w16cid:durableId="1056079449">
    <w:abstractNumId w:val="29"/>
  </w:num>
  <w:num w:numId="35" w16cid:durableId="304742624">
    <w:abstractNumId w:val="27"/>
  </w:num>
  <w:num w:numId="36" w16cid:durableId="1605193022">
    <w:abstractNumId w:val="26"/>
  </w:num>
  <w:num w:numId="37" w16cid:durableId="11061235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66427"/>
    <w:rsid w:val="000A56A3"/>
    <w:rsid w:val="00132DEA"/>
    <w:rsid w:val="0018574A"/>
    <w:rsid w:val="00213D3A"/>
    <w:rsid w:val="00242C39"/>
    <w:rsid w:val="002556EF"/>
    <w:rsid w:val="00293BC8"/>
    <w:rsid w:val="002A4E57"/>
    <w:rsid w:val="002B21F1"/>
    <w:rsid w:val="00305295"/>
    <w:rsid w:val="003526B2"/>
    <w:rsid w:val="003E652A"/>
    <w:rsid w:val="003F08E0"/>
    <w:rsid w:val="00406991"/>
    <w:rsid w:val="00412617"/>
    <w:rsid w:val="004574D3"/>
    <w:rsid w:val="0053341F"/>
    <w:rsid w:val="005560E4"/>
    <w:rsid w:val="00560BD5"/>
    <w:rsid w:val="0056264A"/>
    <w:rsid w:val="0059099E"/>
    <w:rsid w:val="005B5887"/>
    <w:rsid w:val="005F6FAD"/>
    <w:rsid w:val="006019B0"/>
    <w:rsid w:val="00633006"/>
    <w:rsid w:val="00642C0A"/>
    <w:rsid w:val="00647B2F"/>
    <w:rsid w:val="00657B2A"/>
    <w:rsid w:val="00670C11"/>
    <w:rsid w:val="006A497B"/>
    <w:rsid w:val="006D4D37"/>
    <w:rsid w:val="006E0906"/>
    <w:rsid w:val="006E2947"/>
    <w:rsid w:val="00722EA8"/>
    <w:rsid w:val="0073326A"/>
    <w:rsid w:val="00751475"/>
    <w:rsid w:val="007755A4"/>
    <w:rsid w:val="007A0F4D"/>
    <w:rsid w:val="007D7156"/>
    <w:rsid w:val="00811CB2"/>
    <w:rsid w:val="008223AE"/>
    <w:rsid w:val="0083692D"/>
    <w:rsid w:val="00857EFD"/>
    <w:rsid w:val="008C00BB"/>
    <w:rsid w:val="008C7C9A"/>
    <w:rsid w:val="008E67AD"/>
    <w:rsid w:val="008F7B91"/>
    <w:rsid w:val="00914AD4"/>
    <w:rsid w:val="00936047"/>
    <w:rsid w:val="00963FAE"/>
    <w:rsid w:val="00996988"/>
    <w:rsid w:val="00A235B1"/>
    <w:rsid w:val="00A30E25"/>
    <w:rsid w:val="00A87FA8"/>
    <w:rsid w:val="00A94FEF"/>
    <w:rsid w:val="00AD5283"/>
    <w:rsid w:val="00AE0667"/>
    <w:rsid w:val="00B0340C"/>
    <w:rsid w:val="00B1307B"/>
    <w:rsid w:val="00B43D2A"/>
    <w:rsid w:val="00B55C45"/>
    <w:rsid w:val="00B71E03"/>
    <w:rsid w:val="00BD440F"/>
    <w:rsid w:val="00BF54CE"/>
    <w:rsid w:val="00BF5622"/>
    <w:rsid w:val="00C0532B"/>
    <w:rsid w:val="00C14B58"/>
    <w:rsid w:val="00C5608D"/>
    <w:rsid w:val="00C6398E"/>
    <w:rsid w:val="00C7756B"/>
    <w:rsid w:val="00CB72BD"/>
    <w:rsid w:val="00CD2B4A"/>
    <w:rsid w:val="00D02A8E"/>
    <w:rsid w:val="00D46FB3"/>
    <w:rsid w:val="00D85187"/>
    <w:rsid w:val="00E05451"/>
    <w:rsid w:val="00E54CC5"/>
    <w:rsid w:val="00E717A0"/>
    <w:rsid w:val="00EB277E"/>
    <w:rsid w:val="00EE2945"/>
    <w:rsid w:val="00F05A39"/>
    <w:rsid w:val="00F26F55"/>
    <w:rsid w:val="00F3006C"/>
    <w:rsid w:val="00F5073D"/>
    <w:rsid w:val="00F94035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EFD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9</cp:revision>
  <dcterms:created xsi:type="dcterms:W3CDTF">2024-03-02T10:35:00Z</dcterms:created>
  <dcterms:modified xsi:type="dcterms:W3CDTF">2024-03-03T07:44:00Z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